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3081642F" w:rsidRDefault="3081642F" w:rsidP="3081642F">
      <w:pPr>
        <w:rPr>
          <w:rFonts w:ascii="Arial" w:eastAsia="Arial" w:hAnsi="Arial" w:cs="Arial"/>
          <w:b/>
          <w:bCs/>
          <w:color w:val="003399"/>
          <w:sz w:val="28"/>
          <w:szCs w:val="28"/>
        </w:rPr>
      </w:pPr>
    </w:p>
    <w:p w:rsidR="00FE194F" w:rsidRPr="00663A70" w:rsidRDefault="00FE194F" w:rsidP="00FE194F">
      <w:pPr>
        <w:rPr>
          <w:rFonts w:cstheme="minorHAnsi"/>
          <w:b/>
          <w:color w:val="0070C0"/>
          <w:sz w:val="28"/>
        </w:rPr>
      </w:pPr>
      <w:r w:rsidRPr="00663A70">
        <w:rPr>
          <w:rFonts w:cstheme="minorHAnsi"/>
          <w:b/>
          <w:color w:val="0070C0"/>
          <w:sz w:val="28"/>
        </w:rPr>
        <w:t>WTD: Care and Control of Students</w:t>
      </w:r>
    </w:p>
    <w:p w:rsidR="00FE194F" w:rsidRPr="007D4DEB" w:rsidRDefault="00FE194F" w:rsidP="00FE194F">
      <w:pPr>
        <w:spacing w:line="240" w:lineRule="auto"/>
        <w:jc w:val="both"/>
        <w:rPr>
          <w:rFonts w:cstheme="minorHAnsi"/>
          <w:b/>
          <w:sz w:val="19"/>
          <w:szCs w:val="19"/>
        </w:rPr>
      </w:pPr>
      <w:r w:rsidRPr="007D4DEB">
        <w:rPr>
          <w:rFonts w:cstheme="minorHAnsi"/>
          <w:b/>
          <w:sz w:val="19"/>
          <w:szCs w:val="19"/>
        </w:rPr>
        <w:t>Rationale</w:t>
      </w:r>
    </w:p>
    <w:p w:rsidR="00FE194F" w:rsidRPr="007D4DEB" w:rsidRDefault="00FE194F" w:rsidP="00FE194F">
      <w:pPr>
        <w:spacing w:line="240" w:lineRule="auto"/>
        <w:jc w:val="both"/>
        <w:rPr>
          <w:rFonts w:cstheme="minorHAnsi"/>
          <w:sz w:val="19"/>
          <w:szCs w:val="19"/>
        </w:rPr>
      </w:pPr>
      <w:r w:rsidRPr="007D4DEB">
        <w:rPr>
          <w:rFonts w:cstheme="minorHAnsi"/>
          <w:sz w:val="19"/>
          <w:szCs w:val="19"/>
        </w:rPr>
        <w:t xml:space="preserve">At Dixons City Academy our primary responsibility is to ensure that all staff and students are safe, so they focus on being the best version of themselves each day. Our culture is based on respect and kindness. A huge part of this is respecting other people’s personal space and as a result we try to keep the level of contact with others to a minimum. </w:t>
      </w:r>
    </w:p>
    <w:p w:rsidR="00FE194F" w:rsidRPr="007D4DEB" w:rsidRDefault="00FE194F" w:rsidP="00FE194F">
      <w:pPr>
        <w:spacing w:line="240" w:lineRule="auto"/>
        <w:jc w:val="both"/>
        <w:rPr>
          <w:rFonts w:cstheme="minorHAnsi"/>
          <w:sz w:val="19"/>
          <w:szCs w:val="19"/>
        </w:rPr>
      </w:pPr>
      <w:r w:rsidRPr="007D4DEB">
        <w:rPr>
          <w:rFonts w:cstheme="minorHAnsi"/>
          <w:sz w:val="19"/>
          <w:szCs w:val="19"/>
        </w:rPr>
        <w:t xml:space="preserve">As a school we narrate the behaviours we want to see and use verbal and non-verbal instructions to ensure students are safe, inside and outside of the classroom.  However, we also recognise that there are times when some passive or supportive physical contact is inevitable and that this, along with some rare instances of reasonable force, are necessary in ensuring the wellbeing and safety of both students and staff, as well as for maintaining the climate of the academy.  </w:t>
      </w:r>
    </w:p>
    <w:p w:rsidR="00FE194F" w:rsidRPr="007D4DEB" w:rsidRDefault="00FE194F" w:rsidP="00FE194F">
      <w:pPr>
        <w:spacing w:line="240" w:lineRule="auto"/>
        <w:jc w:val="both"/>
        <w:rPr>
          <w:rFonts w:cstheme="minorHAnsi"/>
          <w:sz w:val="19"/>
          <w:szCs w:val="19"/>
        </w:rPr>
      </w:pPr>
      <w:r w:rsidRPr="007D4DEB">
        <w:rPr>
          <w:rFonts w:cstheme="minorHAnsi"/>
          <w:sz w:val="19"/>
          <w:szCs w:val="19"/>
        </w:rPr>
        <w:t xml:space="preserve">In order to ensure that physical contact is appropriate and proportionate, and to maintain the dignity of all students and professionalism of all staff, we aim to use the guidance provided by the </w:t>
      </w:r>
      <w:proofErr w:type="spellStart"/>
      <w:r w:rsidRPr="007D4DEB">
        <w:rPr>
          <w:rFonts w:cstheme="minorHAnsi"/>
          <w:sz w:val="19"/>
          <w:szCs w:val="19"/>
        </w:rPr>
        <w:t>DfE</w:t>
      </w:r>
      <w:proofErr w:type="spellEnd"/>
      <w:r w:rsidRPr="007D4DEB">
        <w:rPr>
          <w:rFonts w:cstheme="minorHAnsi"/>
          <w:sz w:val="19"/>
          <w:szCs w:val="19"/>
        </w:rPr>
        <w:t>, Dixons Academies Trust policies</w:t>
      </w:r>
      <w:r w:rsidR="001F13F5">
        <w:rPr>
          <w:rFonts w:cstheme="minorHAnsi"/>
          <w:sz w:val="19"/>
          <w:szCs w:val="19"/>
        </w:rPr>
        <w:t xml:space="preserve">, </w:t>
      </w:r>
      <w:r w:rsidRPr="007D4DEB">
        <w:rPr>
          <w:rFonts w:cstheme="minorHAnsi"/>
          <w:sz w:val="19"/>
          <w:szCs w:val="19"/>
        </w:rPr>
        <w:t xml:space="preserve"> and our own staff training and support to provide clarity and consistency for all parties involved.  In our DAT Care and Control Policy we have identified three levels of reasonable force that might be used:</w:t>
      </w:r>
    </w:p>
    <w:p w:rsidR="00FE194F" w:rsidRPr="007D4DEB" w:rsidRDefault="00FE194F" w:rsidP="00FE194F">
      <w:pPr>
        <w:spacing w:line="240" w:lineRule="auto"/>
        <w:jc w:val="both"/>
        <w:rPr>
          <w:rFonts w:cstheme="minorHAnsi"/>
          <w:sz w:val="19"/>
          <w:szCs w:val="19"/>
        </w:rPr>
      </w:pPr>
    </w:p>
    <w:p w:rsidR="00FE194F" w:rsidRPr="007D4DEB" w:rsidRDefault="00FE194F" w:rsidP="00FE194F">
      <w:pPr>
        <w:spacing w:line="240" w:lineRule="auto"/>
        <w:jc w:val="both"/>
        <w:rPr>
          <w:rFonts w:cstheme="minorHAnsi"/>
          <w:sz w:val="19"/>
          <w:szCs w:val="19"/>
        </w:rPr>
      </w:pPr>
      <w:r w:rsidRPr="007D4DEB">
        <w:rPr>
          <w:rFonts w:cstheme="minorHAnsi"/>
          <w:b/>
          <w:sz w:val="19"/>
          <w:szCs w:val="19"/>
        </w:rPr>
        <w:t>Definitions</w:t>
      </w:r>
    </w:p>
    <w:p w:rsidR="00FE194F" w:rsidRPr="007D4DEB" w:rsidRDefault="00FE194F" w:rsidP="00FE194F">
      <w:pPr>
        <w:numPr>
          <w:ilvl w:val="0"/>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b/>
          <w:color w:val="0070C0"/>
          <w:kern w:val="24"/>
          <w:sz w:val="19"/>
          <w:szCs w:val="19"/>
          <w:u w:val="single"/>
          <w:lang w:eastAsia="en-GB"/>
        </w:rPr>
        <w:t>PASSIVE PHYSICAL CONTACT</w:t>
      </w:r>
      <w:r w:rsidRPr="007D4DEB">
        <w:rPr>
          <w:rFonts w:eastAsiaTheme="minorEastAsia" w:cstheme="minorHAnsi"/>
          <w:color w:val="0070C0"/>
          <w:kern w:val="24"/>
          <w:sz w:val="19"/>
          <w:szCs w:val="19"/>
          <w:lang w:eastAsia="en-GB"/>
        </w:rPr>
        <w:t xml:space="preserve"> </w:t>
      </w:r>
      <w:r w:rsidRPr="007D4DEB">
        <w:rPr>
          <w:rFonts w:eastAsiaTheme="minorEastAsia" w:cstheme="minorHAnsi"/>
          <w:kern w:val="24"/>
          <w:sz w:val="19"/>
          <w:szCs w:val="19"/>
          <w:lang w:eastAsia="en-GB"/>
        </w:rPr>
        <w:t>– ‘light touch’ contact either to care for or guide students who may be distressed, have an additional need or disability, or in PE / sports or other practical subjects</w:t>
      </w:r>
      <w:r>
        <w:rPr>
          <w:rFonts w:eastAsiaTheme="minorEastAsia" w:cstheme="minorHAnsi"/>
          <w:kern w:val="24"/>
          <w:sz w:val="19"/>
          <w:szCs w:val="19"/>
          <w:lang w:eastAsia="en-GB"/>
        </w:rPr>
        <w:t>.</w:t>
      </w:r>
    </w:p>
    <w:p w:rsidR="00FE194F" w:rsidRPr="007D4DEB" w:rsidRDefault="00FE194F" w:rsidP="00FE194F">
      <w:pPr>
        <w:numPr>
          <w:ilvl w:val="1"/>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Does not constitute ‘positive handling’ and does not need to be recorded</w:t>
      </w:r>
      <w:r>
        <w:rPr>
          <w:rFonts w:eastAsiaTheme="minorEastAsia" w:cstheme="minorHAnsi"/>
          <w:kern w:val="24"/>
          <w:sz w:val="19"/>
          <w:szCs w:val="19"/>
          <w:lang w:eastAsia="en-GB"/>
        </w:rPr>
        <w:t>.</w:t>
      </w:r>
    </w:p>
    <w:p w:rsidR="00FE194F" w:rsidRPr="007D4DEB" w:rsidRDefault="00FE194F" w:rsidP="00FE194F">
      <w:pPr>
        <w:numPr>
          <w:ilvl w:val="1"/>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Excessive use / abuse of this concept may constitute ‘low level concern’ under KCSIE21 definitions</w:t>
      </w:r>
      <w:r>
        <w:rPr>
          <w:rFonts w:eastAsiaTheme="minorEastAsia" w:cstheme="minorHAnsi"/>
          <w:kern w:val="24"/>
          <w:sz w:val="19"/>
          <w:szCs w:val="19"/>
          <w:lang w:eastAsia="en-GB"/>
        </w:rPr>
        <w:t>.</w:t>
      </w:r>
    </w:p>
    <w:p w:rsidR="00FE194F" w:rsidRPr="007D4DEB" w:rsidRDefault="00FE194F" w:rsidP="00FE194F">
      <w:pPr>
        <w:numPr>
          <w:ilvl w:val="1"/>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Examples include a comforting hand on the shoulder, a guiding hand on the elbow, or ‘hand over hand’ support with writing</w:t>
      </w:r>
      <w:r>
        <w:rPr>
          <w:rFonts w:eastAsiaTheme="minorEastAsia" w:cstheme="minorHAnsi"/>
          <w:kern w:val="24"/>
          <w:sz w:val="19"/>
          <w:szCs w:val="19"/>
          <w:lang w:eastAsia="en-GB"/>
        </w:rPr>
        <w:t>.</w:t>
      </w:r>
    </w:p>
    <w:p w:rsidR="00FE194F" w:rsidRPr="007D4DEB" w:rsidRDefault="00FE194F" w:rsidP="00FE194F">
      <w:pPr>
        <w:spacing w:after="0" w:line="240" w:lineRule="auto"/>
        <w:ind w:left="1080"/>
        <w:contextualSpacing/>
        <w:jc w:val="both"/>
        <w:rPr>
          <w:rFonts w:eastAsia="Times New Roman" w:cstheme="minorHAnsi"/>
          <w:sz w:val="19"/>
          <w:szCs w:val="19"/>
          <w:lang w:eastAsia="en-GB"/>
        </w:rPr>
      </w:pPr>
    </w:p>
    <w:p w:rsidR="00FE194F" w:rsidRPr="007D4DEB" w:rsidRDefault="00FE194F" w:rsidP="00FE194F">
      <w:pPr>
        <w:numPr>
          <w:ilvl w:val="0"/>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b/>
          <w:color w:val="0070C0"/>
          <w:kern w:val="24"/>
          <w:sz w:val="19"/>
          <w:szCs w:val="19"/>
          <w:u w:val="single"/>
          <w:lang w:eastAsia="en-GB"/>
        </w:rPr>
        <w:t>ACTIVE PHYSICAL CONTACT</w:t>
      </w:r>
      <w:r w:rsidRPr="007D4DEB">
        <w:rPr>
          <w:rFonts w:eastAsiaTheme="minorEastAsia" w:cstheme="minorHAnsi"/>
          <w:color w:val="0070C0"/>
          <w:kern w:val="24"/>
          <w:sz w:val="19"/>
          <w:szCs w:val="19"/>
          <w:lang w:eastAsia="en-GB"/>
        </w:rPr>
        <w:t xml:space="preserve"> </w:t>
      </w:r>
      <w:r w:rsidRPr="007D4DEB">
        <w:rPr>
          <w:rFonts w:eastAsiaTheme="minorEastAsia" w:cstheme="minorHAnsi"/>
          <w:kern w:val="24"/>
          <w:sz w:val="19"/>
          <w:szCs w:val="19"/>
          <w:lang w:eastAsia="en-GB"/>
        </w:rPr>
        <w:t>– this may be used to divert a student from destructive or disruptive action and is defined by the compliance of the child i.e. once blocked, guided etc. they do not resist</w:t>
      </w:r>
      <w:r>
        <w:rPr>
          <w:rFonts w:eastAsiaTheme="minorEastAsia" w:cstheme="minorHAnsi"/>
          <w:kern w:val="24"/>
          <w:sz w:val="19"/>
          <w:szCs w:val="19"/>
          <w:lang w:eastAsia="en-GB"/>
        </w:rPr>
        <w:t>.</w:t>
      </w:r>
    </w:p>
    <w:p w:rsidR="00FE194F" w:rsidRPr="007D4DEB" w:rsidRDefault="00FE194F" w:rsidP="00FE194F">
      <w:pPr>
        <w:numPr>
          <w:ilvl w:val="1"/>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If used regularly as part of a student’s support a Positive Handling Plan should be in place</w:t>
      </w:r>
      <w:r>
        <w:rPr>
          <w:rFonts w:eastAsiaTheme="minorEastAsia" w:cstheme="minorHAnsi"/>
          <w:kern w:val="24"/>
          <w:sz w:val="19"/>
          <w:szCs w:val="19"/>
          <w:lang w:eastAsia="en-GB"/>
        </w:rPr>
        <w:t>.</w:t>
      </w:r>
    </w:p>
    <w:p w:rsidR="00FE194F" w:rsidRPr="007D4DEB" w:rsidRDefault="00FE194F" w:rsidP="00FE194F">
      <w:pPr>
        <w:numPr>
          <w:ilvl w:val="1"/>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Incidents may escalate if the student is not compliant</w:t>
      </w:r>
      <w:r>
        <w:rPr>
          <w:rFonts w:eastAsiaTheme="minorEastAsia" w:cstheme="minorHAnsi"/>
          <w:kern w:val="24"/>
          <w:sz w:val="19"/>
          <w:szCs w:val="19"/>
          <w:lang w:eastAsia="en-GB"/>
        </w:rPr>
        <w:t>.</w:t>
      </w:r>
    </w:p>
    <w:p w:rsidR="00FE194F" w:rsidRPr="007D4DEB" w:rsidRDefault="00FE194F" w:rsidP="00FE194F">
      <w:pPr>
        <w:numPr>
          <w:ilvl w:val="1"/>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If physical contact has been used to move or block a student, an Incident Form should be completed</w:t>
      </w:r>
      <w:r>
        <w:rPr>
          <w:rFonts w:eastAsiaTheme="minorEastAsia" w:cstheme="minorHAnsi"/>
          <w:kern w:val="24"/>
          <w:sz w:val="19"/>
          <w:szCs w:val="19"/>
          <w:lang w:eastAsia="en-GB"/>
        </w:rPr>
        <w:t>.</w:t>
      </w:r>
    </w:p>
    <w:p w:rsidR="00FE194F" w:rsidRPr="007D4DEB" w:rsidRDefault="00FE194F" w:rsidP="00FE194F">
      <w:pPr>
        <w:numPr>
          <w:ilvl w:val="1"/>
          <w:numId w:val="5"/>
        </w:numPr>
        <w:spacing w:after="0" w:line="240" w:lineRule="auto"/>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Examples include blocking a student’s path, stepping in between students who are fighting, or linking arms with a student to walk them away from a situation (escorting)</w:t>
      </w:r>
      <w:r>
        <w:rPr>
          <w:rFonts w:eastAsiaTheme="minorEastAsia" w:cstheme="minorHAnsi"/>
          <w:kern w:val="24"/>
          <w:sz w:val="19"/>
          <w:szCs w:val="19"/>
          <w:lang w:eastAsia="en-GB"/>
        </w:rPr>
        <w:t>.</w:t>
      </w:r>
    </w:p>
    <w:p w:rsidR="00FE194F" w:rsidRPr="007D4DEB" w:rsidRDefault="00FE194F" w:rsidP="00FE194F">
      <w:pPr>
        <w:spacing w:after="0" w:line="240" w:lineRule="auto"/>
        <w:ind w:left="1080"/>
        <w:contextualSpacing/>
        <w:jc w:val="both"/>
        <w:rPr>
          <w:rFonts w:eastAsia="Times New Roman" w:cstheme="minorHAnsi"/>
          <w:sz w:val="19"/>
          <w:szCs w:val="19"/>
          <w:lang w:eastAsia="en-GB"/>
        </w:rPr>
      </w:pPr>
    </w:p>
    <w:p w:rsidR="00FE194F" w:rsidRPr="007D4DEB" w:rsidRDefault="00FE194F" w:rsidP="00FE194F">
      <w:pPr>
        <w:numPr>
          <w:ilvl w:val="1"/>
          <w:numId w:val="6"/>
        </w:numPr>
        <w:tabs>
          <w:tab w:val="clear" w:pos="1440"/>
          <w:tab w:val="num" w:pos="-907"/>
        </w:tabs>
        <w:spacing w:after="0" w:line="240" w:lineRule="auto"/>
        <w:ind w:left="360"/>
        <w:contextualSpacing/>
        <w:jc w:val="both"/>
        <w:rPr>
          <w:rFonts w:eastAsia="Times New Roman" w:cstheme="minorHAnsi"/>
          <w:sz w:val="19"/>
          <w:szCs w:val="19"/>
          <w:lang w:eastAsia="en-GB"/>
        </w:rPr>
      </w:pPr>
      <w:r w:rsidRPr="007D4DEB">
        <w:rPr>
          <w:rFonts w:eastAsiaTheme="minorEastAsia" w:cstheme="minorHAnsi"/>
          <w:b/>
          <w:color w:val="0070C0"/>
          <w:kern w:val="24"/>
          <w:sz w:val="19"/>
          <w:szCs w:val="19"/>
          <w:u w:val="single"/>
          <w:lang w:eastAsia="en-GB"/>
        </w:rPr>
        <w:t>RESTRICTIVE PHYSICAL INTERVENTION (CONTROL AND RESTRAINT)</w:t>
      </w:r>
      <w:r w:rsidRPr="007D4DEB">
        <w:rPr>
          <w:rFonts w:eastAsiaTheme="minorEastAsia" w:cstheme="minorHAnsi"/>
          <w:color w:val="0070C0"/>
          <w:kern w:val="24"/>
          <w:sz w:val="19"/>
          <w:szCs w:val="19"/>
          <w:lang w:eastAsia="en-GB"/>
        </w:rPr>
        <w:t xml:space="preserve"> </w:t>
      </w:r>
      <w:r w:rsidRPr="007D4DEB">
        <w:rPr>
          <w:rFonts w:eastAsiaTheme="minorEastAsia" w:cstheme="minorHAnsi"/>
          <w:kern w:val="24"/>
          <w:sz w:val="19"/>
          <w:szCs w:val="19"/>
          <w:lang w:eastAsia="en-GB"/>
        </w:rPr>
        <w:t>– this will involve the use of reasonable force when there is an immediate risk to students, staff or property and its defining characteristic is non-compliance of the student</w:t>
      </w:r>
      <w:r w:rsidR="00F63A35">
        <w:rPr>
          <w:rFonts w:eastAsiaTheme="minorEastAsia" w:cstheme="minorHAnsi"/>
          <w:kern w:val="24"/>
          <w:sz w:val="19"/>
          <w:szCs w:val="19"/>
          <w:lang w:eastAsia="en-GB"/>
        </w:rPr>
        <w:t>.</w:t>
      </w:r>
    </w:p>
    <w:p w:rsidR="00FE194F" w:rsidRPr="007D4DEB" w:rsidRDefault="00FE194F" w:rsidP="00FE194F">
      <w:pPr>
        <w:numPr>
          <w:ilvl w:val="0"/>
          <w:numId w:val="6"/>
        </w:numPr>
        <w:tabs>
          <w:tab w:val="clear" w:pos="720"/>
          <w:tab w:val="num" w:pos="1134"/>
        </w:tabs>
        <w:spacing w:after="0" w:line="240" w:lineRule="auto"/>
        <w:ind w:left="1134"/>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If being used regularly a Positive Handling Plan should be in place</w:t>
      </w:r>
      <w:r w:rsidR="00F63A35">
        <w:rPr>
          <w:rFonts w:eastAsiaTheme="minorEastAsia" w:cstheme="minorHAnsi"/>
          <w:kern w:val="24"/>
          <w:sz w:val="19"/>
          <w:szCs w:val="19"/>
          <w:lang w:eastAsia="en-GB"/>
        </w:rPr>
        <w:t>.</w:t>
      </w:r>
    </w:p>
    <w:p w:rsidR="00FE194F" w:rsidRPr="007D4DEB" w:rsidRDefault="00FE194F" w:rsidP="00FE194F">
      <w:pPr>
        <w:numPr>
          <w:ilvl w:val="0"/>
          <w:numId w:val="6"/>
        </w:numPr>
        <w:tabs>
          <w:tab w:val="clear" w:pos="720"/>
          <w:tab w:val="num" w:pos="1134"/>
        </w:tabs>
        <w:spacing w:after="0" w:line="240" w:lineRule="auto"/>
        <w:ind w:left="1134"/>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 xml:space="preserve">Every incident should be recorded, reported and stored on </w:t>
      </w:r>
      <w:r w:rsidRPr="00FE194F">
        <w:rPr>
          <w:rFonts w:eastAsiaTheme="minorEastAsia" w:cstheme="minorHAnsi"/>
          <w:b/>
          <w:kern w:val="24"/>
          <w:sz w:val="19"/>
          <w:szCs w:val="19"/>
          <w:lang w:eastAsia="en-GB"/>
        </w:rPr>
        <w:t>CPOMS</w:t>
      </w:r>
      <w:r w:rsidR="00F63A35">
        <w:rPr>
          <w:rFonts w:eastAsiaTheme="minorEastAsia" w:cstheme="minorHAnsi"/>
          <w:b/>
          <w:kern w:val="24"/>
          <w:sz w:val="19"/>
          <w:szCs w:val="19"/>
          <w:lang w:eastAsia="en-GB"/>
        </w:rPr>
        <w:t>.</w:t>
      </w:r>
    </w:p>
    <w:p w:rsidR="00FE194F" w:rsidRPr="007D4DEB" w:rsidRDefault="00FE194F" w:rsidP="00FE194F">
      <w:pPr>
        <w:numPr>
          <w:ilvl w:val="0"/>
          <w:numId w:val="6"/>
        </w:numPr>
        <w:tabs>
          <w:tab w:val="clear" w:pos="720"/>
          <w:tab w:val="num" w:pos="1134"/>
        </w:tabs>
        <w:spacing w:after="0" w:line="240" w:lineRule="auto"/>
        <w:ind w:left="1134"/>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Use of this level of reasonable force should always be a last resort</w:t>
      </w:r>
      <w:r w:rsidR="00F63A35">
        <w:rPr>
          <w:rFonts w:eastAsiaTheme="minorEastAsia" w:cstheme="minorHAnsi"/>
          <w:kern w:val="24"/>
          <w:sz w:val="19"/>
          <w:szCs w:val="19"/>
          <w:lang w:eastAsia="en-GB"/>
        </w:rPr>
        <w:t>.</w:t>
      </w:r>
    </w:p>
    <w:p w:rsidR="00FE194F" w:rsidRPr="007D4DEB" w:rsidRDefault="00FE194F" w:rsidP="00FE194F">
      <w:pPr>
        <w:numPr>
          <w:ilvl w:val="0"/>
          <w:numId w:val="6"/>
        </w:numPr>
        <w:tabs>
          <w:tab w:val="clear" w:pos="720"/>
          <w:tab w:val="num" w:pos="1134"/>
        </w:tabs>
        <w:spacing w:after="0" w:line="240" w:lineRule="auto"/>
        <w:ind w:left="1134"/>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Any use of this level of reasonable force should be proportionate i.e. no more force than is needed and no longer amount of time than is needed</w:t>
      </w:r>
      <w:r w:rsidR="00F63A35">
        <w:rPr>
          <w:rFonts w:eastAsiaTheme="minorEastAsia" w:cstheme="minorHAnsi"/>
          <w:kern w:val="24"/>
          <w:sz w:val="19"/>
          <w:szCs w:val="19"/>
          <w:lang w:eastAsia="en-GB"/>
        </w:rPr>
        <w:t>.</w:t>
      </w:r>
    </w:p>
    <w:p w:rsidR="00FE194F" w:rsidRPr="007D4DEB" w:rsidRDefault="00FE194F" w:rsidP="00FE194F">
      <w:pPr>
        <w:numPr>
          <w:ilvl w:val="0"/>
          <w:numId w:val="6"/>
        </w:numPr>
        <w:tabs>
          <w:tab w:val="clear" w:pos="720"/>
          <w:tab w:val="num" w:pos="1134"/>
        </w:tabs>
        <w:spacing w:after="0" w:line="240" w:lineRule="auto"/>
        <w:ind w:left="1134"/>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Although use of reasonable force may, at times, be necessary and legitimate, there will always be implications for the student(s), staff member(s) and witnesses involved, including impact on future relationships</w:t>
      </w:r>
      <w:r w:rsidR="00F63A35">
        <w:rPr>
          <w:rFonts w:eastAsiaTheme="minorEastAsia" w:cstheme="minorHAnsi"/>
          <w:kern w:val="24"/>
          <w:sz w:val="19"/>
          <w:szCs w:val="19"/>
          <w:lang w:eastAsia="en-GB"/>
        </w:rPr>
        <w:t>.</w:t>
      </w:r>
    </w:p>
    <w:p w:rsidR="00FE194F" w:rsidRPr="007D4DEB" w:rsidRDefault="00FE194F" w:rsidP="00FE194F">
      <w:pPr>
        <w:numPr>
          <w:ilvl w:val="0"/>
          <w:numId w:val="6"/>
        </w:numPr>
        <w:tabs>
          <w:tab w:val="clear" w:pos="720"/>
          <w:tab w:val="num" w:pos="1134"/>
        </w:tabs>
        <w:spacing w:after="0" w:line="240" w:lineRule="auto"/>
        <w:ind w:left="1134"/>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Staff cannot, under any circumstances, use force as a form of punishment</w:t>
      </w:r>
      <w:r w:rsidR="00F63A35">
        <w:rPr>
          <w:rFonts w:eastAsiaTheme="minorEastAsia" w:cstheme="minorHAnsi"/>
          <w:kern w:val="24"/>
          <w:sz w:val="19"/>
          <w:szCs w:val="19"/>
          <w:lang w:eastAsia="en-GB"/>
        </w:rPr>
        <w:t>.</w:t>
      </w:r>
    </w:p>
    <w:p w:rsidR="00FE194F" w:rsidRPr="007D4DEB" w:rsidRDefault="00FE194F" w:rsidP="00FE194F">
      <w:pPr>
        <w:spacing w:after="0" w:line="240" w:lineRule="auto"/>
        <w:ind w:left="1134"/>
        <w:contextualSpacing/>
        <w:jc w:val="both"/>
        <w:rPr>
          <w:rFonts w:eastAsia="Times New Roman" w:cstheme="minorHAnsi"/>
          <w:sz w:val="19"/>
          <w:szCs w:val="19"/>
          <w:lang w:eastAsia="en-GB"/>
        </w:rPr>
      </w:pPr>
    </w:p>
    <w:p w:rsidR="00FE194F" w:rsidRPr="007D4DEB" w:rsidRDefault="00FE194F" w:rsidP="00FE194F">
      <w:pPr>
        <w:spacing w:after="0" w:line="240" w:lineRule="auto"/>
        <w:contextualSpacing/>
        <w:jc w:val="both"/>
        <w:rPr>
          <w:rFonts w:eastAsiaTheme="minorEastAsia" w:cstheme="minorHAnsi"/>
          <w:kern w:val="24"/>
          <w:sz w:val="19"/>
          <w:szCs w:val="19"/>
          <w:lang w:eastAsia="en-GB"/>
        </w:rPr>
      </w:pPr>
    </w:p>
    <w:p w:rsidR="00FE194F" w:rsidRPr="007D4DEB" w:rsidRDefault="001F13F5" w:rsidP="00FE194F">
      <w:pPr>
        <w:spacing w:after="0" w:line="240" w:lineRule="auto"/>
        <w:contextualSpacing/>
        <w:jc w:val="both"/>
        <w:rPr>
          <w:rFonts w:eastAsia="Times New Roman" w:cstheme="minorHAnsi"/>
          <w:sz w:val="19"/>
          <w:szCs w:val="19"/>
          <w:lang w:eastAsia="en-GB"/>
        </w:rPr>
      </w:pPr>
      <w:r>
        <w:rPr>
          <w:rFonts w:eastAsiaTheme="minorEastAsia" w:cstheme="minorHAnsi"/>
          <w:kern w:val="24"/>
          <w:sz w:val="19"/>
          <w:szCs w:val="19"/>
          <w:lang w:eastAsia="en-GB"/>
        </w:rPr>
        <w:t xml:space="preserve">We define reasonable force as the force a reasonable professional would use in the same situation. </w:t>
      </w:r>
    </w:p>
    <w:p w:rsidR="00FE194F" w:rsidRPr="007D4DEB" w:rsidRDefault="00FE194F" w:rsidP="00FE194F">
      <w:pPr>
        <w:numPr>
          <w:ilvl w:val="1"/>
          <w:numId w:val="8"/>
        </w:numPr>
        <w:tabs>
          <w:tab w:val="clear" w:pos="1307"/>
        </w:tabs>
        <w:spacing w:after="0" w:line="240" w:lineRule="auto"/>
        <w:ind w:left="1134" w:hanging="357"/>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Force is used to either control or restrain</w:t>
      </w:r>
      <w:r>
        <w:rPr>
          <w:rFonts w:eastAsiaTheme="minorEastAsia" w:cstheme="minorHAnsi"/>
          <w:kern w:val="24"/>
          <w:sz w:val="19"/>
          <w:szCs w:val="19"/>
          <w:lang w:eastAsia="en-GB"/>
        </w:rPr>
        <w:t>.</w:t>
      </w:r>
    </w:p>
    <w:p w:rsidR="00FE194F" w:rsidRPr="007D4DEB" w:rsidRDefault="00FE194F" w:rsidP="00FE194F">
      <w:pPr>
        <w:numPr>
          <w:ilvl w:val="1"/>
          <w:numId w:val="8"/>
        </w:numPr>
        <w:tabs>
          <w:tab w:val="clear" w:pos="1307"/>
        </w:tabs>
        <w:spacing w:after="0" w:line="240" w:lineRule="auto"/>
        <w:ind w:left="1134" w:hanging="357"/>
        <w:contextualSpacing/>
        <w:jc w:val="both"/>
        <w:rPr>
          <w:rFonts w:eastAsia="Times New Roman" w:cstheme="minorHAnsi"/>
          <w:sz w:val="19"/>
          <w:szCs w:val="19"/>
          <w:lang w:eastAsia="en-GB"/>
        </w:rPr>
      </w:pPr>
      <w:r w:rsidRPr="00FE194F">
        <w:rPr>
          <w:rFonts w:eastAsiaTheme="minorEastAsia" w:cstheme="minorHAnsi"/>
          <w:b/>
          <w:kern w:val="24"/>
          <w:sz w:val="19"/>
          <w:szCs w:val="19"/>
          <w:lang w:eastAsia="en-GB"/>
        </w:rPr>
        <w:t>Control</w:t>
      </w:r>
      <w:r w:rsidRPr="007D4DEB">
        <w:rPr>
          <w:rFonts w:eastAsiaTheme="minorEastAsia" w:cstheme="minorHAnsi"/>
          <w:kern w:val="24"/>
          <w:sz w:val="19"/>
          <w:szCs w:val="19"/>
          <w:lang w:eastAsia="en-GB"/>
        </w:rPr>
        <w:t xml:space="preserve"> = blocking, leading, or moving a </w:t>
      </w:r>
      <w:r>
        <w:rPr>
          <w:rFonts w:eastAsiaTheme="minorEastAsia" w:cstheme="minorHAnsi"/>
          <w:kern w:val="24"/>
          <w:sz w:val="19"/>
          <w:szCs w:val="19"/>
          <w:lang w:eastAsia="en-GB"/>
        </w:rPr>
        <w:t>student.</w:t>
      </w:r>
    </w:p>
    <w:p w:rsidR="00FE194F" w:rsidRPr="007D4DEB" w:rsidRDefault="00FE194F" w:rsidP="00FE194F">
      <w:pPr>
        <w:numPr>
          <w:ilvl w:val="1"/>
          <w:numId w:val="8"/>
        </w:numPr>
        <w:tabs>
          <w:tab w:val="clear" w:pos="1307"/>
        </w:tabs>
        <w:spacing w:after="0" w:line="240" w:lineRule="auto"/>
        <w:ind w:left="1134" w:hanging="357"/>
        <w:contextualSpacing/>
        <w:jc w:val="both"/>
        <w:rPr>
          <w:rFonts w:eastAsia="Times New Roman" w:cstheme="minorHAnsi"/>
          <w:sz w:val="19"/>
          <w:szCs w:val="19"/>
          <w:lang w:eastAsia="en-GB"/>
        </w:rPr>
      </w:pPr>
      <w:r w:rsidRPr="00FE194F">
        <w:rPr>
          <w:rFonts w:eastAsiaTheme="minorEastAsia" w:cstheme="minorHAnsi"/>
          <w:b/>
          <w:kern w:val="24"/>
          <w:sz w:val="19"/>
          <w:szCs w:val="19"/>
          <w:lang w:eastAsia="en-GB"/>
        </w:rPr>
        <w:t>Restrain</w:t>
      </w:r>
      <w:r w:rsidRPr="007D4DEB">
        <w:rPr>
          <w:rFonts w:eastAsiaTheme="minorEastAsia" w:cstheme="minorHAnsi"/>
          <w:kern w:val="24"/>
          <w:sz w:val="19"/>
          <w:szCs w:val="19"/>
          <w:lang w:eastAsia="en-GB"/>
        </w:rPr>
        <w:t xml:space="preserve"> = to physically hold a student to prevent movement / action</w:t>
      </w:r>
      <w:r>
        <w:rPr>
          <w:rFonts w:eastAsiaTheme="minorEastAsia" w:cstheme="minorHAnsi"/>
          <w:kern w:val="24"/>
          <w:sz w:val="19"/>
          <w:szCs w:val="19"/>
          <w:lang w:eastAsia="en-GB"/>
        </w:rPr>
        <w:t>.</w:t>
      </w:r>
    </w:p>
    <w:p w:rsidR="00FE194F" w:rsidRPr="007D4DEB" w:rsidRDefault="00FE194F" w:rsidP="00FE194F">
      <w:pPr>
        <w:numPr>
          <w:ilvl w:val="1"/>
          <w:numId w:val="8"/>
        </w:numPr>
        <w:tabs>
          <w:tab w:val="clear" w:pos="1307"/>
        </w:tabs>
        <w:spacing w:after="0" w:line="240" w:lineRule="auto"/>
        <w:ind w:left="1134" w:hanging="357"/>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 xml:space="preserve">‘Reasonable in the circumstances’ means using </w:t>
      </w:r>
      <w:r w:rsidRPr="007D4DEB">
        <w:rPr>
          <w:rFonts w:eastAsiaTheme="minorEastAsia" w:cstheme="minorHAnsi"/>
          <w:kern w:val="24"/>
          <w:sz w:val="19"/>
          <w:szCs w:val="19"/>
          <w:u w:val="single"/>
          <w:lang w:eastAsia="en-GB"/>
        </w:rPr>
        <w:t>no more force than is needed for no longer amount of time than is needed</w:t>
      </w:r>
      <w:r>
        <w:rPr>
          <w:rFonts w:eastAsiaTheme="minorEastAsia" w:cstheme="minorHAnsi"/>
          <w:kern w:val="24"/>
          <w:sz w:val="19"/>
          <w:szCs w:val="19"/>
          <w:u w:val="single"/>
          <w:lang w:eastAsia="en-GB"/>
        </w:rPr>
        <w:t>.</w:t>
      </w:r>
    </w:p>
    <w:p w:rsidR="00FE194F" w:rsidRPr="007D4DEB" w:rsidRDefault="00FE194F" w:rsidP="00FE194F">
      <w:pPr>
        <w:spacing w:after="0" w:line="240" w:lineRule="auto"/>
        <w:contextualSpacing/>
        <w:jc w:val="both"/>
        <w:rPr>
          <w:rFonts w:eastAsia="Times New Roman" w:cstheme="minorHAnsi"/>
          <w:sz w:val="19"/>
          <w:szCs w:val="19"/>
          <w:lang w:eastAsia="en-GB"/>
        </w:rPr>
      </w:pPr>
    </w:p>
    <w:p w:rsidR="00FE194F" w:rsidRPr="007D4DEB" w:rsidRDefault="00FE194F" w:rsidP="00FE194F">
      <w:pPr>
        <w:spacing w:after="0" w:line="240" w:lineRule="auto"/>
        <w:contextualSpacing/>
        <w:jc w:val="both"/>
        <w:rPr>
          <w:rFonts w:eastAsia="Times New Roman" w:cstheme="minorHAnsi"/>
          <w:sz w:val="19"/>
          <w:szCs w:val="19"/>
          <w:lang w:eastAsia="en-GB"/>
        </w:rPr>
      </w:pPr>
    </w:p>
    <w:p w:rsidR="00FE194F" w:rsidRDefault="00FE194F" w:rsidP="00FE194F">
      <w:pPr>
        <w:spacing w:line="240" w:lineRule="auto"/>
        <w:jc w:val="both"/>
        <w:rPr>
          <w:rFonts w:eastAsia="Times New Roman" w:cstheme="minorHAnsi"/>
          <w:b/>
          <w:sz w:val="19"/>
          <w:szCs w:val="19"/>
          <w:lang w:eastAsia="en-GB"/>
        </w:rPr>
      </w:pPr>
    </w:p>
    <w:p w:rsidR="00FE194F" w:rsidRDefault="00FE194F" w:rsidP="00FE194F">
      <w:pPr>
        <w:spacing w:line="240" w:lineRule="auto"/>
        <w:jc w:val="both"/>
        <w:rPr>
          <w:rFonts w:eastAsia="Times New Roman" w:cstheme="minorHAnsi"/>
          <w:b/>
          <w:sz w:val="19"/>
          <w:szCs w:val="19"/>
          <w:lang w:eastAsia="en-GB"/>
        </w:rPr>
      </w:pPr>
    </w:p>
    <w:p w:rsidR="00FE194F" w:rsidRDefault="00FE194F" w:rsidP="00FE194F">
      <w:pPr>
        <w:spacing w:line="240" w:lineRule="auto"/>
        <w:jc w:val="both"/>
        <w:rPr>
          <w:rFonts w:eastAsia="Times New Roman" w:cstheme="minorHAnsi"/>
          <w:b/>
          <w:sz w:val="19"/>
          <w:szCs w:val="19"/>
          <w:lang w:eastAsia="en-GB"/>
        </w:rPr>
      </w:pPr>
    </w:p>
    <w:p w:rsidR="00FE194F" w:rsidRDefault="00FE194F" w:rsidP="00FE194F">
      <w:pPr>
        <w:spacing w:line="240" w:lineRule="auto"/>
        <w:jc w:val="both"/>
        <w:rPr>
          <w:rFonts w:eastAsia="Times New Roman" w:cstheme="minorHAnsi"/>
          <w:b/>
          <w:sz w:val="19"/>
          <w:szCs w:val="19"/>
          <w:lang w:eastAsia="en-GB"/>
        </w:rPr>
      </w:pPr>
    </w:p>
    <w:p w:rsidR="001F13F5" w:rsidRDefault="001F13F5" w:rsidP="00FE194F">
      <w:pPr>
        <w:spacing w:line="240" w:lineRule="auto"/>
        <w:jc w:val="both"/>
        <w:rPr>
          <w:rFonts w:eastAsia="Times New Roman" w:cstheme="minorHAnsi"/>
          <w:b/>
          <w:sz w:val="19"/>
          <w:szCs w:val="19"/>
          <w:lang w:eastAsia="en-GB"/>
        </w:rPr>
      </w:pPr>
    </w:p>
    <w:p w:rsidR="00FE194F" w:rsidRPr="007D4DEB" w:rsidRDefault="00FE194F" w:rsidP="00FE194F">
      <w:pPr>
        <w:spacing w:line="240" w:lineRule="auto"/>
        <w:jc w:val="both"/>
        <w:rPr>
          <w:rFonts w:cstheme="minorHAnsi"/>
          <w:sz w:val="19"/>
          <w:szCs w:val="19"/>
        </w:rPr>
      </w:pPr>
      <w:r w:rsidRPr="007D4DEB">
        <w:rPr>
          <w:rFonts w:eastAsia="Times New Roman" w:cstheme="minorHAnsi"/>
          <w:b/>
          <w:sz w:val="19"/>
          <w:szCs w:val="19"/>
          <w:lang w:eastAsia="en-GB"/>
        </w:rPr>
        <w:t>Use of Reasonable Force</w:t>
      </w:r>
    </w:p>
    <w:p w:rsidR="00FE194F" w:rsidRPr="007D4DEB" w:rsidRDefault="00FE194F" w:rsidP="00FE194F">
      <w:pPr>
        <w:spacing w:line="240" w:lineRule="auto"/>
        <w:jc w:val="both"/>
        <w:rPr>
          <w:rFonts w:cstheme="minorHAnsi"/>
          <w:sz w:val="19"/>
          <w:szCs w:val="19"/>
        </w:rPr>
      </w:pPr>
      <w:r w:rsidRPr="007D4DEB">
        <w:rPr>
          <w:rFonts w:cstheme="minorHAnsi"/>
          <w:sz w:val="19"/>
          <w:szCs w:val="19"/>
        </w:rPr>
        <w:t>Reasonable force can be used by the Principal and anyone who has been authorised by the Principal (at DCA that is any member of staff) in order to prevent a student from doing, or continuing to do, any of the following:</w:t>
      </w:r>
    </w:p>
    <w:p w:rsidR="00FE194F" w:rsidRPr="007D4DEB" w:rsidRDefault="00FE194F" w:rsidP="00FE194F">
      <w:pPr>
        <w:numPr>
          <w:ilvl w:val="0"/>
          <w:numId w:val="7"/>
        </w:numPr>
        <w:spacing w:after="0" w:line="240" w:lineRule="auto"/>
        <w:ind w:hanging="357"/>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Committing a criminal offence (including behaving in a way that would be an offence if the student were not under the age of criminal responsibility)</w:t>
      </w:r>
      <w:r w:rsidR="00F63A35">
        <w:rPr>
          <w:rFonts w:eastAsiaTheme="minorEastAsia" w:cstheme="minorHAnsi"/>
          <w:kern w:val="24"/>
          <w:sz w:val="19"/>
          <w:szCs w:val="19"/>
          <w:lang w:eastAsia="en-GB"/>
        </w:rPr>
        <w:t>.</w:t>
      </w:r>
    </w:p>
    <w:p w:rsidR="00FE194F" w:rsidRPr="007D4DEB" w:rsidRDefault="00FE194F" w:rsidP="00FE194F">
      <w:pPr>
        <w:numPr>
          <w:ilvl w:val="0"/>
          <w:numId w:val="7"/>
        </w:numPr>
        <w:spacing w:after="0" w:line="240" w:lineRule="auto"/>
        <w:ind w:hanging="357"/>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Injuring themselves and others</w:t>
      </w:r>
      <w:r w:rsidR="00F63A35">
        <w:rPr>
          <w:rFonts w:eastAsiaTheme="minorEastAsia" w:cstheme="minorHAnsi"/>
          <w:kern w:val="24"/>
          <w:sz w:val="19"/>
          <w:szCs w:val="19"/>
          <w:lang w:eastAsia="en-GB"/>
        </w:rPr>
        <w:t>.</w:t>
      </w:r>
    </w:p>
    <w:p w:rsidR="00FE194F" w:rsidRPr="007D4DEB" w:rsidRDefault="00FE194F" w:rsidP="00FE194F">
      <w:pPr>
        <w:numPr>
          <w:ilvl w:val="0"/>
          <w:numId w:val="7"/>
        </w:numPr>
        <w:spacing w:after="0" w:line="240" w:lineRule="auto"/>
        <w:ind w:hanging="357"/>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Causing damage to property (including their own property)</w:t>
      </w:r>
      <w:r w:rsidR="00F63A35">
        <w:rPr>
          <w:rFonts w:eastAsiaTheme="minorEastAsia" w:cstheme="minorHAnsi"/>
          <w:kern w:val="24"/>
          <w:sz w:val="19"/>
          <w:szCs w:val="19"/>
          <w:lang w:eastAsia="en-GB"/>
        </w:rPr>
        <w:t>.</w:t>
      </w:r>
    </w:p>
    <w:p w:rsidR="00FE194F" w:rsidRPr="00FE194F" w:rsidRDefault="00FE194F" w:rsidP="00FE194F">
      <w:pPr>
        <w:numPr>
          <w:ilvl w:val="0"/>
          <w:numId w:val="7"/>
        </w:numPr>
        <w:spacing w:after="0" w:line="240" w:lineRule="auto"/>
        <w:ind w:hanging="357"/>
        <w:contextualSpacing/>
        <w:jc w:val="both"/>
        <w:rPr>
          <w:rFonts w:eastAsia="Times New Roman" w:cstheme="minorHAnsi"/>
          <w:sz w:val="19"/>
          <w:szCs w:val="19"/>
          <w:lang w:eastAsia="en-GB"/>
        </w:rPr>
      </w:pPr>
      <w:r w:rsidRPr="00FE194F">
        <w:rPr>
          <w:rFonts w:eastAsiaTheme="minorEastAsia" w:cstheme="minorHAnsi"/>
          <w:kern w:val="24"/>
          <w:sz w:val="19"/>
          <w:szCs w:val="19"/>
          <w:lang w:eastAsia="en-GB"/>
        </w:rPr>
        <w:t>Engaging in behaviour prejudicial to maintaining good order and discipline at school or among any of its students, whether in the classroom or elsewhere</w:t>
      </w:r>
      <w:r w:rsidR="00F63A35">
        <w:rPr>
          <w:rFonts w:eastAsiaTheme="minorEastAsia" w:cstheme="minorHAnsi"/>
          <w:kern w:val="24"/>
          <w:sz w:val="19"/>
          <w:szCs w:val="19"/>
          <w:lang w:eastAsia="en-GB"/>
        </w:rPr>
        <w:t>.</w:t>
      </w:r>
    </w:p>
    <w:p w:rsidR="00FE194F" w:rsidRDefault="00FE194F" w:rsidP="00FE194F">
      <w:pPr>
        <w:spacing w:after="0" w:line="240" w:lineRule="auto"/>
        <w:ind w:left="3"/>
        <w:contextualSpacing/>
        <w:jc w:val="both"/>
        <w:rPr>
          <w:rFonts w:eastAsiaTheme="minorEastAsia" w:cstheme="minorHAnsi"/>
          <w:kern w:val="24"/>
          <w:sz w:val="19"/>
          <w:szCs w:val="19"/>
          <w:lang w:eastAsia="en-GB"/>
        </w:rPr>
      </w:pPr>
    </w:p>
    <w:p w:rsidR="00FE194F" w:rsidRDefault="00FE194F" w:rsidP="00FE194F">
      <w:pPr>
        <w:spacing w:after="0" w:line="240" w:lineRule="auto"/>
        <w:ind w:left="3"/>
        <w:contextualSpacing/>
        <w:jc w:val="both"/>
        <w:rPr>
          <w:rFonts w:eastAsiaTheme="minorEastAsia" w:cstheme="minorHAnsi"/>
          <w:kern w:val="24"/>
          <w:sz w:val="19"/>
          <w:szCs w:val="19"/>
          <w:lang w:eastAsia="en-GB"/>
        </w:rPr>
      </w:pPr>
      <w:r>
        <w:rPr>
          <w:rFonts w:eastAsiaTheme="minorEastAsia" w:cstheme="minorHAnsi"/>
          <w:kern w:val="24"/>
          <w:sz w:val="19"/>
          <w:szCs w:val="19"/>
          <w:lang w:eastAsia="en-GB"/>
        </w:rPr>
        <w:t>When using reasonable force remember to:</w:t>
      </w:r>
    </w:p>
    <w:p w:rsidR="001F13F5" w:rsidRDefault="001F13F5" w:rsidP="00FE194F">
      <w:pPr>
        <w:spacing w:after="0" w:line="240" w:lineRule="auto"/>
        <w:ind w:left="3"/>
        <w:contextualSpacing/>
        <w:jc w:val="both"/>
        <w:rPr>
          <w:rFonts w:eastAsiaTheme="minorEastAsia" w:cstheme="minorHAnsi"/>
          <w:kern w:val="24"/>
          <w:sz w:val="19"/>
          <w:szCs w:val="19"/>
          <w:lang w:eastAsia="en-GB"/>
        </w:rPr>
      </w:pPr>
    </w:p>
    <w:p w:rsidR="00FE194F" w:rsidRDefault="00FE194F" w:rsidP="00FE194F">
      <w:pPr>
        <w:pStyle w:val="ListParagraph"/>
        <w:numPr>
          <w:ilvl w:val="0"/>
          <w:numId w:val="7"/>
        </w:numPr>
        <w:rPr>
          <w:rFonts w:eastAsia="Times New Roman" w:cstheme="minorHAnsi"/>
          <w:sz w:val="19"/>
          <w:szCs w:val="19"/>
          <w:lang w:eastAsia="en-GB"/>
        </w:rPr>
      </w:pPr>
      <w:r w:rsidRPr="00FE194F">
        <w:rPr>
          <w:rFonts w:eastAsia="Times New Roman" w:cstheme="minorHAnsi"/>
          <w:sz w:val="19"/>
          <w:szCs w:val="19"/>
          <w:lang w:eastAsia="en-GB"/>
        </w:rPr>
        <w:t>Consider impact on future relationships, behaviour management, other students etc.</w:t>
      </w:r>
    </w:p>
    <w:p w:rsidR="00FE194F" w:rsidRPr="00FE194F" w:rsidRDefault="00FE194F" w:rsidP="00FE194F">
      <w:pPr>
        <w:pStyle w:val="ListParagraph"/>
        <w:numPr>
          <w:ilvl w:val="0"/>
          <w:numId w:val="7"/>
        </w:numPr>
        <w:rPr>
          <w:rFonts w:eastAsia="Times New Roman" w:cstheme="minorHAnsi"/>
          <w:sz w:val="19"/>
          <w:szCs w:val="19"/>
          <w:lang w:eastAsia="en-GB"/>
        </w:rPr>
      </w:pPr>
      <w:r>
        <w:rPr>
          <w:rFonts w:eastAsia="Times New Roman" w:cstheme="minorHAnsi"/>
          <w:sz w:val="19"/>
          <w:szCs w:val="19"/>
          <w:lang w:eastAsia="en-GB"/>
        </w:rPr>
        <w:t xml:space="preserve">Ensure that you keep yourself and others safe. </w:t>
      </w:r>
    </w:p>
    <w:p w:rsidR="00FE194F" w:rsidRPr="007D4DEB" w:rsidRDefault="00FE194F" w:rsidP="00FE194F">
      <w:pPr>
        <w:spacing w:after="0" w:line="240" w:lineRule="auto"/>
        <w:ind w:left="1080"/>
        <w:contextualSpacing/>
        <w:jc w:val="both"/>
        <w:rPr>
          <w:rFonts w:eastAsiaTheme="minorEastAsia" w:cstheme="minorHAnsi"/>
          <w:kern w:val="24"/>
          <w:sz w:val="19"/>
          <w:szCs w:val="19"/>
          <w:lang w:eastAsia="en-GB"/>
        </w:rPr>
      </w:pPr>
    </w:p>
    <w:p w:rsidR="00FE194F" w:rsidRPr="007D4DEB" w:rsidRDefault="00FE194F" w:rsidP="00FE194F">
      <w:pPr>
        <w:spacing w:after="0" w:line="240" w:lineRule="auto"/>
        <w:contextualSpacing/>
        <w:jc w:val="both"/>
        <w:rPr>
          <w:rFonts w:eastAsia="Times New Roman" w:cstheme="minorHAnsi"/>
          <w:b/>
          <w:sz w:val="19"/>
          <w:szCs w:val="19"/>
          <w:lang w:eastAsia="en-GB"/>
        </w:rPr>
      </w:pPr>
      <w:r w:rsidRPr="007D4DEB">
        <w:rPr>
          <w:rFonts w:eastAsia="Times New Roman" w:cstheme="minorHAnsi"/>
          <w:b/>
          <w:sz w:val="19"/>
          <w:szCs w:val="19"/>
          <w:lang w:eastAsia="en-GB"/>
        </w:rPr>
        <w:t>Search and Confiscation</w:t>
      </w:r>
      <w:r w:rsidRPr="007D4DEB">
        <w:rPr>
          <w:rFonts w:eastAsia="Times New Roman" w:cstheme="minorHAnsi"/>
          <w:b/>
          <w:sz w:val="19"/>
          <w:szCs w:val="19"/>
          <w:lang w:eastAsia="en-GB"/>
        </w:rPr>
        <w:tab/>
      </w:r>
      <w:r w:rsidRPr="007D4DEB">
        <w:rPr>
          <w:rFonts w:eastAsia="Times New Roman" w:cstheme="minorHAnsi"/>
          <w:b/>
          <w:sz w:val="19"/>
          <w:szCs w:val="19"/>
          <w:lang w:eastAsia="en-GB"/>
        </w:rPr>
        <w:br/>
      </w:r>
    </w:p>
    <w:p w:rsidR="00FE194F" w:rsidRPr="007D4DEB" w:rsidRDefault="00FE194F" w:rsidP="00FE194F">
      <w:pPr>
        <w:spacing w:after="0" w:line="240" w:lineRule="auto"/>
        <w:contextualSpacing/>
        <w:jc w:val="both"/>
        <w:rPr>
          <w:rFonts w:eastAsia="Times New Roman" w:cstheme="minorHAnsi"/>
          <w:sz w:val="19"/>
          <w:szCs w:val="19"/>
          <w:lang w:eastAsia="en-GB"/>
        </w:rPr>
      </w:pPr>
      <w:r w:rsidRPr="007D4DEB">
        <w:rPr>
          <w:rFonts w:eastAsiaTheme="minorEastAsia" w:cstheme="minorHAnsi"/>
          <w:kern w:val="24"/>
          <w:sz w:val="19"/>
          <w:szCs w:val="19"/>
          <w:lang w:eastAsia="en-GB"/>
        </w:rPr>
        <w:t xml:space="preserve">Staff have the power to conduct a non-intimate search (i.e. instructing a student to empty pockets, show locker etc.) or to search locker, coat etc. </w:t>
      </w:r>
      <w:r w:rsidRPr="007D4DEB">
        <w:rPr>
          <w:rFonts w:eastAsiaTheme="minorEastAsia" w:cstheme="minorHAnsi"/>
          <w:kern w:val="24"/>
          <w:sz w:val="19"/>
          <w:szCs w:val="19"/>
          <w:u w:val="single"/>
          <w:lang w:eastAsia="en-GB"/>
        </w:rPr>
        <w:t>with the consent of the student</w:t>
      </w:r>
      <w:r w:rsidRPr="007D4DEB">
        <w:rPr>
          <w:rFonts w:eastAsia="Times New Roman" w:cstheme="minorHAnsi"/>
          <w:sz w:val="19"/>
          <w:szCs w:val="19"/>
          <w:lang w:eastAsia="en-GB"/>
        </w:rPr>
        <w:t xml:space="preserve">.  </w:t>
      </w:r>
      <w:r w:rsidRPr="007D4DEB">
        <w:rPr>
          <w:rFonts w:eastAsiaTheme="minorEastAsia" w:cstheme="minorHAnsi"/>
          <w:kern w:val="24"/>
          <w:sz w:val="19"/>
          <w:szCs w:val="19"/>
          <w:lang w:eastAsia="en-GB"/>
        </w:rPr>
        <w:t xml:space="preserve">The Principal, and those authorised by them, have the power to search </w:t>
      </w:r>
      <w:r w:rsidRPr="007D4DEB">
        <w:rPr>
          <w:rFonts w:eastAsiaTheme="minorEastAsia" w:cstheme="minorHAnsi"/>
          <w:kern w:val="24"/>
          <w:sz w:val="19"/>
          <w:szCs w:val="19"/>
          <w:u w:val="single"/>
          <w:lang w:eastAsia="en-GB"/>
        </w:rPr>
        <w:t>without consent</w:t>
      </w:r>
      <w:r w:rsidRPr="007D4DEB">
        <w:rPr>
          <w:rFonts w:eastAsiaTheme="minorEastAsia" w:cstheme="minorHAnsi"/>
          <w:kern w:val="24"/>
          <w:sz w:val="19"/>
          <w:szCs w:val="19"/>
          <w:lang w:eastAsia="en-GB"/>
        </w:rPr>
        <w:t xml:space="preserve"> if there is reason to believe there may be prohibited items:</w:t>
      </w:r>
    </w:p>
    <w:p w:rsidR="00FE194F" w:rsidRPr="007D4DEB" w:rsidRDefault="00FE194F" w:rsidP="00FE194F">
      <w:pPr>
        <w:numPr>
          <w:ilvl w:val="0"/>
          <w:numId w:val="9"/>
        </w:numPr>
        <w:tabs>
          <w:tab w:val="clear" w:pos="720"/>
          <w:tab w:val="num" w:pos="1701"/>
        </w:tabs>
        <w:spacing w:after="0" w:line="240" w:lineRule="auto"/>
        <w:ind w:left="1134"/>
        <w:contextualSpacing/>
        <w:rPr>
          <w:rFonts w:eastAsia="Times New Roman" w:cstheme="minorHAnsi"/>
          <w:sz w:val="19"/>
          <w:szCs w:val="19"/>
          <w:lang w:eastAsia="en-GB"/>
        </w:rPr>
      </w:pPr>
      <w:r w:rsidRPr="007D4DEB">
        <w:rPr>
          <w:rFonts w:eastAsiaTheme="minorEastAsia" w:cstheme="minorHAnsi"/>
          <w:kern w:val="24"/>
          <w:sz w:val="19"/>
          <w:szCs w:val="19"/>
          <w:lang w:eastAsia="en-GB"/>
        </w:rPr>
        <w:t>Knives, weapons</w:t>
      </w:r>
      <w:r w:rsidR="00F63A35">
        <w:rPr>
          <w:rFonts w:eastAsiaTheme="minorEastAsia" w:cstheme="minorHAnsi"/>
          <w:kern w:val="24"/>
          <w:sz w:val="19"/>
          <w:szCs w:val="19"/>
          <w:lang w:eastAsia="en-GB"/>
        </w:rPr>
        <w:t>.</w:t>
      </w:r>
    </w:p>
    <w:p w:rsidR="00FE194F" w:rsidRPr="007D4DEB" w:rsidRDefault="00FE194F" w:rsidP="00FE194F">
      <w:pPr>
        <w:numPr>
          <w:ilvl w:val="0"/>
          <w:numId w:val="9"/>
        </w:numPr>
        <w:tabs>
          <w:tab w:val="clear" w:pos="720"/>
          <w:tab w:val="num" w:pos="1701"/>
        </w:tabs>
        <w:spacing w:after="0" w:line="240" w:lineRule="auto"/>
        <w:ind w:left="1134"/>
        <w:contextualSpacing/>
        <w:rPr>
          <w:rFonts w:eastAsia="Times New Roman" w:cstheme="minorHAnsi"/>
          <w:sz w:val="19"/>
          <w:szCs w:val="19"/>
          <w:lang w:eastAsia="en-GB"/>
        </w:rPr>
      </w:pPr>
      <w:r w:rsidRPr="007D4DEB">
        <w:rPr>
          <w:rFonts w:eastAsiaTheme="minorEastAsia" w:cstheme="minorHAnsi"/>
          <w:kern w:val="24"/>
          <w:sz w:val="19"/>
          <w:szCs w:val="19"/>
          <w:lang w:eastAsia="en-GB"/>
        </w:rPr>
        <w:t>Alcohol, illegal drugs, tobacco etc.</w:t>
      </w:r>
    </w:p>
    <w:p w:rsidR="00FE194F" w:rsidRPr="007D4DEB" w:rsidRDefault="00FE194F" w:rsidP="00FE194F">
      <w:pPr>
        <w:numPr>
          <w:ilvl w:val="0"/>
          <w:numId w:val="9"/>
        </w:numPr>
        <w:tabs>
          <w:tab w:val="clear" w:pos="720"/>
          <w:tab w:val="num" w:pos="1701"/>
        </w:tabs>
        <w:spacing w:after="0" w:line="240" w:lineRule="auto"/>
        <w:ind w:left="1134"/>
        <w:contextualSpacing/>
        <w:rPr>
          <w:rFonts w:eastAsia="Times New Roman" w:cstheme="minorHAnsi"/>
          <w:sz w:val="19"/>
          <w:szCs w:val="19"/>
          <w:lang w:eastAsia="en-GB"/>
        </w:rPr>
      </w:pPr>
      <w:r w:rsidRPr="007D4DEB">
        <w:rPr>
          <w:rFonts w:eastAsiaTheme="minorEastAsia" w:cstheme="minorHAnsi"/>
          <w:kern w:val="24"/>
          <w:sz w:val="19"/>
          <w:szCs w:val="19"/>
          <w:lang w:eastAsia="en-GB"/>
        </w:rPr>
        <w:t>Stolen items</w:t>
      </w:r>
      <w:r w:rsidR="00F63A35">
        <w:rPr>
          <w:rFonts w:eastAsiaTheme="minorEastAsia" w:cstheme="minorHAnsi"/>
          <w:kern w:val="24"/>
          <w:sz w:val="19"/>
          <w:szCs w:val="19"/>
          <w:lang w:eastAsia="en-GB"/>
        </w:rPr>
        <w:t>.</w:t>
      </w:r>
    </w:p>
    <w:p w:rsidR="00FE194F" w:rsidRPr="007D4DEB" w:rsidRDefault="00FE194F" w:rsidP="00FE194F">
      <w:pPr>
        <w:numPr>
          <w:ilvl w:val="0"/>
          <w:numId w:val="9"/>
        </w:numPr>
        <w:tabs>
          <w:tab w:val="clear" w:pos="720"/>
          <w:tab w:val="num" w:pos="1701"/>
        </w:tabs>
        <w:spacing w:after="0" w:line="240" w:lineRule="auto"/>
        <w:ind w:left="1134"/>
        <w:contextualSpacing/>
        <w:rPr>
          <w:rFonts w:eastAsia="Times New Roman" w:cstheme="minorHAnsi"/>
          <w:sz w:val="19"/>
          <w:szCs w:val="19"/>
          <w:lang w:eastAsia="en-GB"/>
        </w:rPr>
      </w:pPr>
      <w:r w:rsidRPr="007D4DEB">
        <w:rPr>
          <w:rFonts w:eastAsiaTheme="minorEastAsia" w:cstheme="minorHAnsi"/>
          <w:kern w:val="24"/>
          <w:sz w:val="19"/>
          <w:szCs w:val="19"/>
          <w:lang w:eastAsia="en-GB"/>
        </w:rPr>
        <w:t>Fireworks</w:t>
      </w:r>
      <w:r w:rsidR="00F63A35">
        <w:rPr>
          <w:rFonts w:eastAsiaTheme="minorEastAsia" w:cstheme="minorHAnsi"/>
          <w:kern w:val="24"/>
          <w:sz w:val="19"/>
          <w:szCs w:val="19"/>
          <w:lang w:eastAsia="en-GB"/>
        </w:rPr>
        <w:t>.</w:t>
      </w:r>
    </w:p>
    <w:p w:rsidR="00FE194F" w:rsidRPr="007D4DEB" w:rsidRDefault="00FE194F" w:rsidP="00FE194F">
      <w:pPr>
        <w:numPr>
          <w:ilvl w:val="0"/>
          <w:numId w:val="9"/>
        </w:numPr>
        <w:tabs>
          <w:tab w:val="clear" w:pos="720"/>
          <w:tab w:val="num" w:pos="1701"/>
        </w:tabs>
        <w:spacing w:after="0" w:line="240" w:lineRule="auto"/>
        <w:ind w:left="1134"/>
        <w:contextualSpacing/>
        <w:rPr>
          <w:rFonts w:eastAsia="Times New Roman" w:cstheme="minorHAnsi"/>
          <w:sz w:val="19"/>
          <w:szCs w:val="19"/>
          <w:lang w:eastAsia="en-GB"/>
        </w:rPr>
      </w:pPr>
      <w:r w:rsidRPr="007D4DEB">
        <w:rPr>
          <w:rFonts w:eastAsiaTheme="minorEastAsia" w:cstheme="minorHAnsi"/>
          <w:kern w:val="24"/>
          <w:sz w:val="19"/>
          <w:szCs w:val="19"/>
          <w:lang w:eastAsia="en-GB"/>
        </w:rPr>
        <w:t>Pornographic images</w:t>
      </w:r>
      <w:r w:rsidR="00F63A35">
        <w:rPr>
          <w:rFonts w:eastAsiaTheme="minorEastAsia" w:cstheme="minorHAnsi"/>
          <w:kern w:val="24"/>
          <w:sz w:val="19"/>
          <w:szCs w:val="19"/>
          <w:lang w:eastAsia="en-GB"/>
        </w:rPr>
        <w:t>.</w:t>
      </w:r>
    </w:p>
    <w:p w:rsidR="00FE194F" w:rsidRPr="007D4DEB" w:rsidRDefault="00FE194F" w:rsidP="00FE194F">
      <w:pPr>
        <w:numPr>
          <w:ilvl w:val="0"/>
          <w:numId w:val="9"/>
        </w:numPr>
        <w:tabs>
          <w:tab w:val="clear" w:pos="720"/>
          <w:tab w:val="num" w:pos="1701"/>
        </w:tabs>
        <w:spacing w:after="0" w:line="240" w:lineRule="auto"/>
        <w:ind w:left="1134"/>
        <w:contextualSpacing/>
        <w:rPr>
          <w:rFonts w:eastAsia="Times New Roman" w:cstheme="minorHAnsi"/>
          <w:sz w:val="19"/>
          <w:szCs w:val="19"/>
          <w:lang w:eastAsia="en-GB"/>
        </w:rPr>
      </w:pPr>
      <w:r w:rsidRPr="007D4DEB">
        <w:rPr>
          <w:rFonts w:eastAsiaTheme="minorEastAsia" w:cstheme="minorHAnsi"/>
          <w:kern w:val="24"/>
          <w:sz w:val="19"/>
          <w:szCs w:val="19"/>
          <w:lang w:eastAsia="en-GB"/>
        </w:rPr>
        <w:t>Anything that has been used or is likely to be used to commit an offence, cause injury or damage</w:t>
      </w:r>
      <w:r w:rsidR="00F63A35">
        <w:rPr>
          <w:rFonts w:eastAsiaTheme="minorEastAsia" w:cstheme="minorHAnsi"/>
          <w:kern w:val="24"/>
          <w:sz w:val="19"/>
          <w:szCs w:val="19"/>
          <w:lang w:eastAsia="en-GB"/>
        </w:rPr>
        <w:t>.</w:t>
      </w:r>
      <w:r w:rsidRPr="007D4DEB">
        <w:rPr>
          <w:rFonts w:eastAsiaTheme="minorEastAsia" w:cstheme="minorHAnsi"/>
          <w:kern w:val="24"/>
          <w:sz w:val="19"/>
          <w:szCs w:val="19"/>
          <w:lang w:eastAsia="en-GB"/>
        </w:rPr>
        <w:t xml:space="preserve"> </w:t>
      </w:r>
    </w:p>
    <w:p w:rsidR="00FE194F" w:rsidRPr="007D4DEB" w:rsidRDefault="00FE194F" w:rsidP="00FE194F">
      <w:pPr>
        <w:numPr>
          <w:ilvl w:val="0"/>
          <w:numId w:val="9"/>
        </w:numPr>
        <w:tabs>
          <w:tab w:val="clear" w:pos="720"/>
          <w:tab w:val="num" w:pos="1701"/>
        </w:tabs>
        <w:spacing w:after="0" w:line="240" w:lineRule="auto"/>
        <w:ind w:left="1134"/>
        <w:contextualSpacing/>
        <w:rPr>
          <w:rFonts w:eastAsia="Times New Roman" w:cstheme="minorHAnsi"/>
          <w:sz w:val="19"/>
          <w:szCs w:val="19"/>
          <w:lang w:eastAsia="en-GB"/>
        </w:rPr>
      </w:pPr>
      <w:r w:rsidRPr="007D4DEB">
        <w:rPr>
          <w:rFonts w:eastAsiaTheme="minorEastAsia" w:cstheme="minorHAnsi"/>
          <w:kern w:val="24"/>
          <w:sz w:val="19"/>
          <w:szCs w:val="19"/>
          <w:lang w:eastAsia="en-GB"/>
        </w:rPr>
        <w:t xml:space="preserve">Any item banned by the school rules </w:t>
      </w:r>
      <w:r w:rsidRPr="007D4DEB">
        <w:rPr>
          <w:rFonts w:eastAsiaTheme="minorEastAsia" w:cstheme="minorHAnsi"/>
          <w:kern w:val="24"/>
          <w:sz w:val="19"/>
          <w:szCs w:val="19"/>
          <w:u w:val="single"/>
          <w:lang w:eastAsia="en-GB"/>
        </w:rPr>
        <w:t>and specified in the behaviour policy</w:t>
      </w:r>
      <w:r w:rsidR="00F63A35">
        <w:rPr>
          <w:rFonts w:eastAsiaTheme="minorEastAsia" w:cstheme="minorHAnsi"/>
          <w:kern w:val="24"/>
          <w:sz w:val="19"/>
          <w:szCs w:val="19"/>
          <w:u w:val="single"/>
          <w:lang w:eastAsia="en-GB"/>
        </w:rPr>
        <w:t>.</w:t>
      </w:r>
    </w:p>
    <w:p w:rsidR="00FE194F" w:rsidRPr="007D4DEB" w:rsidRDefault="00FE194F" w:rsidP="00FE194F">
      <w:pPr>
        <w:spacing w:after="0" w:line="240" w:lineRule="auto"/>
        <w:contextualSpacing/>
        <w:jc w:val="both"/>
        <w:rPr>
          <w:rFonts w:eastAsia="Times New Roman" w:cstheme="minorHAnsi"/>
          <w:sz w:val="19"/>
          <w:szCs w:val="19"/>
          <w:lang w:eastAsia="en-GB"/>
        </w:rPr>
      </w:pPr>
    </w:p>
    <w:p w:rsidR="00FE194F" w:rsidRPr="007D4DEB" w:rsidRDefault="00FE194F" w:rsidP="00FE194F">
      <w:pPr>
        <w:spacing w:after="0" w:line="240" w:lineRule="auto"/>
        <w:contextualSpacing/>
        <w:jc w:val="both"/>
        <w:rPr>
          <w:rFonts w:eastAsia="Times New Roman" w:cstheme="minorHAnsi"/>
          <w:sz w:val="19"/>
          <w:szCs w:val="19"/>
          <w:lang w:eastAsia="en-GB"/>
        </w:rPr>
      </w:pPr>
      <w:r w:rsidRPr="007D4DEB">
        <w:rPr>
          <w:rFonts w:eastAsia="Times New Roman" w:cstheme="minorHAnsi"/>
          <w:b/>
          <w:sz w:val="19"/>
          <w:szCs w:val="19"/>
          <w:lang w:eastAsia="en-GB"/>
        </w:rPr>
        <w:t>Recording an Incident</w:t>
      </w:r>
      <w:r>
        <w:rPr>
          <w:rFonts w:eastAsia="Times New Roman" w:cstheme="minorHAnsi"/>
          <w:b/>
          <w:sz w:val="19"/>
          <w:szCs w:val="19"/>
          <w:lang w:eastAsia="en-GB"/>
        </w:rPr>
        <w:t xml:space="preserve"> </w:t>
      </w:r>
    </w:p>
    <w:p w:rsidR="00FE194F" w:rsidRPr="007D4DEB" w:rsidRDefault="00FE194F" w:rsidP="00FE194F">
      <w:pPr>
        <w:spacing w:after="0" w:line="240" w:lineRule="auto"/>
        <w:contextualSpacing/>
        <w:jc w:val="both"/>
        <w:rPr>
          <w:rFonts w:eastAsia="Times New Roman" w:cstheme="minorHAnsi"/>
          <w:sz w:val="19"/>
          <w:szCs w:val="19"/>
          <w:lang w:eastAsia="en-GB"/>
        </w:rPr>
      </w:pPr>
    </w:p>
    <w:p w:rsidR="00FE194F" w:rsidRPr="007D4DEB" w:rsidRDefault="00FE194F" w:rsidP="00FE194F">
      <w:pPr>
        <w:numPr>
          <w:ilvl w:val="0"/>
          <w:numId w:val="10"/>
        </w:numPr>
        <w:spacing w:after="0" w:line="240" w:lineRule="auto"/>
        <w:contextualSpacing/>
        <w:rPr>
          <w:rFonts w:eastAsia="Times New Roman" w:cstheme="minorHAnsi"/>
          <w:sz w:val="19"/>
          <w:szCs w:val="19"/>
          <w:lang w:eastAsia="en-GB"/>
        </w:rPr>
      </w:pPr>
      <w:r w:rsidRPr="007D4DEB">
        <w:rPr>
          <w:rFonts w:eastAsiaTheme="minorEastAsia" w:cstheme="minorHAnsi"/>
          <w:kern w:val="24"/>
          <w:sz w:val="19"/>
          <w:szCs w:val="19"/>
          <w:lang w:eastAsia="en-GB"/>
        </w:rPr>
        <w:t>ALL incidents of restrictive physical intervention (control / restraint) should be recorded.</w:t>
      </w:r>
    </w:p>
    <w:p w:rsidR="00FE194F" w:rsidRPr="007D4DEB" w:rsidRDefault="00FE194F" w:rsidP="00FE194F">
      <w:pPr>
        <w:numPr>
          <w:ilvl w:val="0"/>
          <w:numId w:val="10"/>
        </w:numPr>
        <w:spacing w:after="0" w:line="240" w:lineRule="auto"/>
        <w:contextualSpacing/>
        <w:rPr>
          <w:rFonts w:eastAsia="Times New Roman" w:cstheme="minorHAnsi"/>
          <w:sz w:val="19"/>
          <w:szCs w:val="19"/>
          <w:lang w:eastAsia="en-GB"/>
        </w:rPr>
      </w:pPr>
      <w:r w:rsidRPr="007D4DEB">
        <w:rPr>
          <w:rFonts w:eastAsiaTheme="minorEastAsia" w:cstheme="minorHAnsi"/>
          <w:kern w:val="24"/>
          <w:sz w:val="19"/>
          <w:szCs w:val="19"/>
          <w:lang w:eastAsia="en-GB"/>
        </w:rPr>
        <w:t>MOST incidents of active physical intervention should be recorded (speak to SLT about each incident).</w:t>
      </w:r>
    </w:p>
    <w:p w:rsidR="00FE194F" w:rsidRPr="007D4DEB" w:rsidRDefault="00FE194F" w:rsidP="00FE194F">
      <w:pPr>
        <w:numPr>
          <w:ilvl w:val="0"/>
          <w:numId w:val="10"/>
        </w:numPr>
        <w:spacing w:after="0" w:line="240" w:lineRule="auto"/>
        <w:contextualSpacing/>
        <w:rPr>
          <w:rFonts w:eastAsia="Times New Roman" w:cstheme="minorHAnsi"/>
          <w:sz w:val="19"/>
          <w:szCs w:val="19"/>
          <w:lang w:eastAsia="en-GB"/>
        </w:rPr>
      </w:pPr>
      <w:r w:rsidRPr="007D4DEB">
        <w:rPr>
          <w:rFonts w:eastAsiaTheme="minorEastAsia" w:cstheme="minorHAnsi"/>
          <w:kern w:val="24"/>
          <w:sz w:val="19"/>
          <w:szCs w:val="19"/>
          <w:lang w:eastAsia="en-GB"/>
        </w:rPr>
        <w:t>The incident Record Form is available as appendix 3 of the DAT Care and Control Policy.</w:t>
      </w:r>
    </w:p>
    <w:p w:rsidR="00FE194F" w:rsidRPr="007D4DEB" w:rsidRDefault="00FE194F" w:rsidP="00FE194F">
      <w:pPr>
        <w:numPr>
          <w:ilvl w:val="0"/>
          <w:numId w:val="10"/>
        </w:numPr>
        <w:spacing w:after="0" w:line="240" w:lineRule="auto"/>
        <w:contextualSpacing/>
        <w:rPr>
          <w:rFonts w:eastAsia="Times New Roman" w:cstheme="minorHAnsi"/>
          <w:sz w:val="19"/>
          <w:szCs w:val="19"/>
          <w:lang w:eastAsia="en-GB"/>
        </w:rPr>
      </w:pPr>
      <w:r w:rsidRPr="007D4DEB">
        <w:rPr>
          <w:rFonts w:eastAsiaTheme="minorEastAsia" w:cstheme="minorHAnsi"/>
          <w:kern w:val="24"/>
          <w:sz w:val="19"/>
          <w:szCs w:val="19"/>
          <w:lang w:eastAsia="en-GB"/>
        </w:rPr>
        <w:t>Completed forms should be uploaded to CPOMS.</w:t>
      </w:r>
    </w:p>
    <w:p w:rsidR="00FE194F" w:rsidRPr="007D4DEB" w:rsidRDefault="00FE194F" w:rsidP="00FE194F">
      <w:pPr>
        <w:spacing w:after="0" w:line="240" w:lineRule="auto"/>
        <w:contextualSpacing/>
        <w:rPr>
          <w:rFonts w:eastAsiaTheme="minorEastAsia" w:cstheme="minorHAnsi"/>
          <w:i/>
          <w:kern w:val="24"/>
          <w:sz w:val="19"/>
          <w:szCs w:val="19"/>
          <w:lang w:eastAsia="en-GB"/>
        </w:rPr>
      </w:pPr>
    </w:p>
    <w:p w:rsidR="00FE194F" w:rsidRDefault="00FE194F" w:rsidP="00FE194F">
      <w:pPr>
        <w:spacing w:after="0" w:line="240" w:lineRule="auto"/>
        <w:contextualSpacing/>
        <w:rPr>
          <w:rFonts w:eastAsiaTheme="minorEastAsia" w:cstheme="minorHAnsi"/>
          <w:i/>
          <w:kern w:val="24"/>
          <w:sz w:val="19"/>
          <w:szCs w:val="19"/>
          <w:lang w:eastAsia="en-GB"/>
        </w:rPr>
      </w:pPr>
      <w:r w:rsidRPr="007D4DEB">
        <w:rPr>
          <w:rFonts w:eastAsiaTheme="minorEastAsia" w:cstheme="minorHAnsi"/>
          <w:i/>
          <w:kern w:val="24"/>
          <w:sz w:val="19"/>
          <w:szCs w:val="19"/>
          <w:lang w:eastAsia="en-GB"/>
        </w:rPr>
        <w:t>NB – it is advisable that staff speak to a DSL or someone else on SLT to ensure the wording used is in line with our policy and an accurate reflection of the incident</w:t>
      </w:r>
    </w:p>
    <w:p w:rsidR="00FE194F" w:rsidRDefault="00FE194F" w:rsidP="00FE194F">
      <w:pPr>
        <w:spacing w:after="0" w:line="240" w:lineRule="auto"/>
        <w:contextualSpacing/>
        <w:rPr>
          <w:rFonts w:eastAsiaTheme="minorEastAsia" w:cstheme="minorHAnsi"/>
          <w:i/>
          <w:kern w:val="24"/>
          <w:sz w:val="19"/>
          <w:szCs w:val="19"/>
          <w:lang w:eastAsia="en-GB"/>
        </w:rPr>
      </w:pPr>
    </w:p>
    <w:p w:rsidR="00FE194F" w:rsidRDefault="00FE194F" w:rsidP="00FE194F">
      <w:pPr>
        <w:spacing w:after="0" w:line="240" w:lineRule="auto"/>
        <w:contextualSpacing/>
        <w:jc w:val="both"/>
        <w:rPr>
          <w:rFonts w:eastAsia="Times New Roman" w:cstheme="minorHAnsi"/>
          <w:b/>
          <w:sz w:val="19"/>
          <w:szCs w:val="19"/>
          <w:lang w:eastAsia="en-GB"/>
        </w:rPr>
      </w:pPr>
      <w:r>
        <w:rPr>
          <w:rFonts w:eastAsia="Times New Roman" w:cstheme="minorHAnsi"/>
          <w:b/>
          <w:sz w:val="19"/>
          <w:szCs w:val="19"/>
          <w:lang w:eastAsia="en-GB"/>
        </w:rPr>
        <w:t xml:space="preserve">Appendix 1 - Positive Handling Plan and Appendix 2 </w:t>
      </w:r>
      <w:r w:rsidRPr="00FE194F">
        <w:rPr>
          <w:rFonts w:eastAsia="Times New Roman" w:cstheme="minorHAnsi"/>
          <w:b/>
          <w:sz w:val="19"/>
          <w:szCs w:val="19"/>
          <w:lang w:eastAsia="en-GB"/>
        </w:rPr>
        <w:t>- Incident record form for physical intervention</w:t>
      </w:r>
      <w:r>
        <w:rPr>
          <w:rFonts w:eastAsia="Times New Roman" w:cstheme="minorHAnsi"/>
          <w:b/>
          <w:sz w:val="19"/>
          <w:szCs w:val="19"/>
          <w:lang w:eastAsia="en-GB"/>
        </w:rPr>
        <w:t xml:space="preserve">, </w:t>
      </w:r>
      <w:r w:rsidRPr="007D4DEB">
        <w:rPr>
          <w:rFonts w:eastAsia="Times New Roman" w:cstheme="minorHAnsi"/>
          <w:b/>
          <w:sz w:val="19"/>
          <w:szCs w:val="19"/>
          <w:lang w:eastAsia="en-GB"/>
        </w:rPr>
        <w:t xml:space="preserve">can be found </w:t>
      </w:r>
      <w:r>
        <w:rPr>
          <w:rFonts w:eastAsia="Times New Roman" w:cstheme="minorHAnsi"/>
          <w:b/>
          <w:sz w:val="19"/>
          <w:szCs w:val="19"/>
          <w:lang w:eastAsia="en-GB"/>
        </w:rPr>
        <w:t xml:space="preserve">in the Trust Care and Control policy </w:t>
      </w:r>
      <w:hyperlink r:id="rId10" w:history="1">
        <w:r w:rsidRPr="00026CE5">
          <w:rPr>
            <w:rStyle w:val="Hyperlink"/>
            <w:rFonts w:eastAsia="Times New Roman" w:cstheme="minorHAnsi"/>
            <w:b/>
            <w:sz w:val="19"/>
            <w:szCs w:val="19"/>
            <w:lang w:eastAsia="en-GB"/>
          </w:rPr>
          <w:t>https://www.dixonsat.com/uploads/files/About/Policies/Care-and-Control-of-Students.pdf</w:t>
        </w:r>
      </w:hyperlink>
    </w:p>
    <w:p w:rsidR="00FE194F" w:rsidRPr="007D4DEB" w:rsidRDefault="00FE194F" w:rsidP="00FE194F">
      <w:pPr>
        <w:spacing w:after="0" w:line="240" w:lineRule="auto"/>
        <w:contextualSpacing/>
        <w:rPr>
          <w:rFonts w:eastAsia="Times New Roman" w:cstheme="minorHAnsi"/>
          <w:i/>
          <w:sz w:val="19"/>
          <w:szCs w:val="19"/>
          <w:lang w:eastAsia="en-GB"/>
        </w:rPr>
      </w:pPr>
    </w:p>
    <w:p w:rsidR="00FE194F" w:rsidRPr="007D4DEB" w:rsidRDefault="00FE194F" w:rsidP="00FE194F">
      <w:pPr>
        <w:spacing w:after="0" w:line="240" w:lineRule="auto"/>
        <w:contextualSpacing/>
        <w:jc w:val="both"/>
        <w:rPr>
          <w:rFonts w:eastAsia="Times New Roman" w:cstheme="minorHAnsi"/>
          <w:sz w:val="19"/>
          <w:szCs w:val="19"/>
          <w:lang w:eastAsia="en-GB"/>
        </w:rPr>
      </w:pPr>
    </w:p>
    <w:p w:rsidR="00F63A35" w:rsidRDefault="00F63A35"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00F63A35" w:rsidRDefault="00F63A35" w:rsidP="00F63A35">
      <w:pPr>
        <w:rPr>
          <w:rFonts w:ascii="Arial" w:eastAsia="Arial" w:hAnsi="Arial" w:cs="Arial"/>
          <w:b/>
          <w:bCs/>
          <w:color w:val="003399"/>
          <w:sz w:val="28"/>
          <w:szCs w:val="28"/>
        </w:rPr>
      </w:pPr>
      <w:r w:rsidRPr="00F63A35">
        <w:rPr>
          <w:rFonts w:ascii="Arial" w:eastAsia="Arial" w:hAnsi="Arial" w:cs="Arial"/>
          <w:b/>
          <w:bCs/>
          <w:color w:val="003399"/>
          <w:sz w:val="28"/>
          <w:szCs w:val="28"/>
        </w:rPr>
        <w:t>Appendix 1 - Positive Handling Plan</w:t>
      </w:r>
    </w:p>
    <w:p w:rsidR="00F63A35" w:rsidRDefault="00F63A35" w:rsidP="00F63A35">
      <w:pPr>
        <w:rPr>
          <w:rFonts w:ascii="Arial" w:eastAsia="Arial" w:hAnsi="Arial" w:cs="Arial"/>
          <w:b/>
          <w:bCs/>
          <w:color w:val="003399"/>
          <w:sz w:val="28"/>
          <w:szCs w:val="28"/>
        </w:rPr>
      </w:pPr>
      <w:r>
        <w:rPr>
          <w:noProof/>
          <w:lang w:eastAsia="en-GB"/>
        </w:rPr>
        <w:drawing>
          <wp:inline distT="0" distB="0" distL="0" distR="0" wp14:anchorId="0D355D72" wp14:editId="22FF2C0D">
            <wp:extent cx="5581650" cy="7883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545" t="18833" r="17240" b="8050"/>
                    <a:stretch/>
                  </pic:blipFill>
                  <pic:spPr bwMode="auto">
                    <a:xfrm>
                      <a:off x="0" y="0"/>
                      <a:ext cx="5591465" cy="7897388"/>
                    </a:xfrm>
                    <a:prstGeom prst="rect">
                      <a:avLst/>
                    </a:prstGeom>
                    <a:ln>
                      <a:noFill/>
                    </a:ln>
                    <a:extLst>
                      <a:ext uri="{53640926-AAD7-44D8-BBD7-CCE9431645EC}">
                        <a14:shadowObscured xmlns:a14="http://schemas.microsoft.com/office/drawing/2010/main"/>
                      </a:ext>
                    </a:extLst>
                  </pic:spPr>
                </pic:pic>
              </a:graphicData>
            </a:graphic>
          </wp:inline>
        </w:drawing>
      </w:r>
    </w:p>
    <w:p w:rsidR="00F63A35" w:rsidRDefault="00F63A35" w:rsidP="00F63A35">
      <w:pPr>
        <w:rPr>
          <w:rFonts w:ascii="Arial" w:eastAsia="Arial" w:hAnsi="Arial" w:cs="Arial"/>
          <w:b/>
          <w:bCs/>
          <w:color w:val="003399"/>
          <w:sz w:val="28"/>
          <w:szCs w:val="28"/>
        </w:rPr>
      </w:pPr>
    </w:p>
    <w:p w:rsidR="00F63A35" w:rsidRDefault="00F63A35" w:rsidP="00F63A35">
      <w:pPr>
        <w:rPr>
          <w:rFonts w:ascii="Arial" w:eastAsia="Arial" w:hAnsi="Arial" w:cs="Arial"/>
          <w:b/>
          <w:bCs/>
          <w:color w:val="003399"/>
          <w:sz w:val="28"/>
          <w:szCs w:val="28"/>
        </w:rPr>
      </w:pPr>
    </w:p>
    <w:p w:rsidR="00F63A35" w:rsidRDefault="00F63A35" w:rsidP="00F63A35">
      <w:pPr>
        <w:rPr>
          <w:rFonts w:ascii="Arial" w:eastAsia="Arial" w:hAnsi="Arial" w:cs="Arial"/>
          <w:b/>
          <w:bCs/>
          <w:color w:val="003399"/>
          <w:sz w:val="28"/>
          <w:szCs w:val="28"/>
        </w:rPr>
      </w:pPr>
      <w:r w:rsidRPr="00F63A35">
        <w:rPr>
          <w:rFonts w:ascii="Arial" w:eastAsia="Arial" w:hAnsi="Arial" w:cs="Arial"/>
          <w:b/>
          <w:bCs/>
          <w:color w:val="003399"/>
          <w:sz w:val="28"/>
          <w:szCs w:val="28"/>
        </w:rPr>
        <w:t>Appendix 2 - Incident record form for physical intervention</w:t>
      </w:r>
    </w:p>
    <w:p w:rsidR="00F63A35" w:rsidRDefault="00F63A35" w:rsidP="00F63A35">
      <w:pPr>
        <w:rPr>
          <w:rFonts w:ascii="Arial" w:eastAsia="Arial" w:hAnsi="Arial" w:cs="Arial"/>
          <w:b/>
          <w:bCs/>
          <w:color w:val="003399"/>
          <w:sz w:val="28"/>
          <w:szCs w:val="28"/>
        </w:rPr>
      </w:pPr>
      <w:r>
        <w:rPr>
          <w:noProof/>
          <w:lang w:eastAsia="en-GB"/>
        </w:rPr>
        <w:drawing>
          <wp:inline distT="0" distB="0" distL="0" distR="0" wp14:anchorId="0D675664" wp14:editId="64FE40A8">
            <wp:extent cx="5505450" cy="70453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713" t="18612" r="16907" b="9158"/>
                    <a:stretch/>
                  </pic:blipFill>
                  <pic:spPr bwMode="auto">
                    <a:xfrm>
                      <a:off x="0" y="0"/>
                      <a:ext cx="5532801" cy="7080326"/>
                    </a:xfrm>
                    <a:prstGeom prst="rect">
                      <a:avLst/>
                    </a:prstGeom>
                    <a:ln>
                      <a:noFill/>
                    </a:ln>
                    <a:extLst>
                      <a:ext uri="{53640926-AAD7-44D8-BBD7-CCE9431645EC}">
                        <a14:shadowObscured xmlns:a14="http://schemas.microsoft.com/office/drawing/2010/main"/>
                      </a:ext>
                    </a:extLst>
                  </pic:spPr>
                </pic:pic>
              </a:graphicData>
            </a:graphic>
          </wp:inline>
        </w:drawing>
      </w:r>
    </w:p>
    <w:p w:rsidR="61EB9B50" w:rsidRDefault="00F63A35" w:rsidP="3081642F">
      <w:pPr>
        <w:rPr>
          <w:rFonts w:ascii="Arial" w:eastAsia="Arial" w:hAnsi="Arial" w:cs="Arial"/>
          <w:b/>
          <w:bCs/>
          <w:color w:val="003399"/>
          <w:sz w:val="28"/>
          <w:szCs w:val="28"/>
        </w:rPr>
      </w:pPr>
      <w:r w:rsidRPr="00F63A35">
        <w:rPr>
          <w:rFonts w:ascii="Arial" w:eastAsia="Arial" w:hAnsi="Arial" w:cs="Arial"/>
          <w:b/>
          <w:bCs/>
          <w:color w:val="003399"/>
          <w:sz w:val="28"/>
          <w:szCs w:val="28"/>
        </w:rPr>
        <w:t xml:space="preserve"> </w:t>
      </w:r>
      <w:r>
        <w:rPr>
          <w:noProof/>
          <w:lang w:eastAsia="en-GB"/>
        </w:rPr>
        <w:drawing>
          <wp:inline distT="0" distB="0" distL="0" distR="0" wp14:anchorId="354AEF60" wp14:editId="13744FCC">
            <wp:extent cx="5410200" cy="1228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1879" t="22378" r="17239" b="65657"/>
                    <a:stretch/>
                  </pic:blipFill>
                  <pic:spPr bwMode="auto">
                    <a:xfrm>
                      <a:off x="0" y="0"/>
                      <a:ext cx="5420152" cy="1230985"/>
                    </a:xfrm>
                    <a:prstGeom prst="rect">
                      <a:avLst/>
                    </a:prstGeom>
                    <a:ln>
                      <a:noFill/>
                    </a:ln>
                    <a:extLst>
                      <a:ext uri="{53640926-AAD7-44D8-BBD7-CCE9431645EC}">
                        <a14:shadowObscured xmlns:a14="http://schemas.microsoft.com/office/drawing/2010/main"/>
                      </a:ext>
                    </a:extLst>
                  </pic:spPr>
                </pic:pic>
              </a:graphicData>
            </a:graphic>
          </wp:inline>
        </w:drawing>
      </w: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p w:rsidR="61EB9B50" w:rsidRDefault="61EB9B50" w:rsidP="3081642F">
      <w:pPr>
        <w:rPr>
          <w:rFonts w:ascii="Arial" w:eastAsia="Arial" w:hAnsi="Arial" w:cs="Arial"/>
          <w:b/>
          <w:bCs/>
          <w:color w:val="003399"/>
          <w:sz w:val="28"/>
          <w:szCs w:val="28"/>
        </w:rPr>
      </w:pPr>
    </w:p>
    <w:sectPr w:rsidR="61EB9B50" w:rsidSect="00807981">
      <w:headerReference w:type="default" r:id="rId14"/>
      <w:footerReference w:type="defaul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8BF" w:rsidRDefault="00C978BF" w:rsidP="00807981">
      <w:pPr>
        <w:spacing w:after="0" w:line="240" w:lineRule="auto"/>
      </w:pPr>
      <w:r>
        <w:separator/>
      </w:r>
    </w:p>
  </w:endnote>
  <w:endnote w:type="continuationSeparator" w:id="0">
    <w:p w:rsidR="00C978BF" w:rsidRDefault="00C978BF" w:rsidP="0080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91"/>
      <w:gridCol w:w="3591"/>
      <w:gridCol w:w="3591"/>
    </w:tblGrid>
    <w:tr w:rsidR="00FE194F" w:rsidTr="642E7DDF">
      <w:tc>
        <w:tcPr>
          <w:tcW w:w="3591" w:type="dxa"/>
        </w:tcPr>
        <w:p w:rsidR="00FE194F" w:rsidRDefault="00FE194F" w:rsidP="642E7DDF">
          <w:pPr>
            <w:pStyle w:val="Header"/>
            <w:ind w:left="-115"/>
          </w:pPr>
        </w:p>
      </w:tc>
      <w:tc>
        <w:tcPr>
          <w:tcW w:w="3591" w:type="dxa"/>
        </w:tcPr>
        <w:p w:rsidR="00FE194F" w:rsidRDefault="00FE194F" w:rsidP="642E7DDF">
          <w:pPr>
            <w:pStyle w:val="Header"/>
            <w:jc w:val="center"/>
          </w:pPr>
        </w:p>
      </w:tc>
      <w:tc>
        <w:tcPr>
          <w:tcW w:w="3591" w:type="dxa"/>
        </w:tcPr>
        <w:p w:rsidR="00FE194F" w:rsidRDefault="00FE194F" w:rsidP="642E7DDF">
          <w:pPr>
            <w:pStyle w:val="Header"/>
            <w:ind w:right="-115"/>
            <w:jc w:val="right"/>
          </w:pPr>
        </w:p>
      </w:tc>
    </w:tr>
  </w:tbl>
  <w:p w:rsidR="00FE194F" w:rsidRDefault="00FE194F" w:rsidP="642E7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8BF" w:rsidRDefault="00C978BF" w:rsidP="00807981">
      <w:pPr>
        <w:spacing w:after="0" w:line="240" w:lineRule="auto"/>
      </w:pPr>
      <w:r>
        <w:separator/>
      </w:r>
    </w:p>
  </w:footnote>
  <w:footnote w:type="continuationSeparator" w:id="0">
    <w:p w:rsidR="00C978BF" w:rsidRDefault="00C978BF" w:rsidP="00807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4F" w:rsidRDefault="00FE194F">
    <w:pPr>
      <w:pStyle w:val="Header"/>
    </w:pPr>
    <w:r w:rsidRPr="0083007E">
      <w:rPr>
        <w:noProof/>
        <w:lang w:eastAsia="en-GB"/>
      </w:rPr>
      <w:drawing>
        <wp:anchor distT="0" distB="0" distL="114300" distR="114300" simplePos="0" relativeHeight="251659264" behindDoc="1" locked="0" layoutInCell="1" allowOverlap="1" wp14:anchorId="717A6534" wp14:editId="7F897CB0">
          <wp:simplePos x="0" y="0"/>
          <wp:positionH relativeFrom="page">
            <wp:align>right</wp:align>
          </wp:positionH>
          <wp:positionV relativeFrom="page">
            <wp:align>bottom</wp:align>
          </wp:positionV>
          <wp:extent cx="7534800" cy="1066320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p w:rsidR="00FE194F" w:rsidRDefault="00FE1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0BE"/>
    <w:multiLevelType w:val="hybridMultilevel"/>
    <w:tmpl w:val="0270C01C"/>
    <w:lvl w:ilvl="0" w:tplc="916421D4">
      <w:start w:val="1"/>
      <w:numFmt w:val="bullet"/>
      <w:lvlText w:val="•"/>
      <w:lvlJc w:val="left"/>
      <w:pPr>
        <w:tabs>
          <w:tab w:val="num" w:pos="720"/>
        </w:tabs>
        <w:ind w:left="720" w:hanging="360"/>
      </w:pPr>
      <w:rPr>
        <w:rFonts w:ascii="Arial" w:hAnsi="Arial" w:hint="default"/>
      </w:rPr>
    </w:lvl>
    <w:lvl w:ilvl="1" w:tplc="3CEEC5EC">
      <w:start w:val="120"/>
      <w:numFmt w:val="bullet"/>
      <w:lvlText w:val="•"/>
      <w:lvlJc w:val="left"/>
      <w:pPr>
        <w:tabs>
          <w:tab w:val="num" w:pos="1440"/>
        </w:tabs>
        <w:ind w:left="1440" w:hanging="360"/>
      </w:pPr>
      <w:rPr>
        <w:rFonts w:ascii="Arial" w:hAnsi="Arial" w:hint="default"/>
      </w:rPr>
    </w:lvl>
    <w:lvl w:ilvl="2" w:tplc="9F9E1B1C" w:tentative="1">
      <w:start w:val="1"/>
      <w:numFmt w:val="bullet"/>
      <w:lvlText w:val="•"/>
      <w:lvlJc w:val="left"/>
      <w:pPr>
        <w:tabs>
          <w:tab w:val="num" w:pos="2160"/>
        </w:tabs>
        <w:ind w:left="2160" w:hanging="360"/>
      </w:pPr>
      <w:rPr>
        <w:rFonts w:ascii="Arial" w:hAnsi="Arial" w:hint="default"/>
      </w:rPr>
    </w:lvl>
    <w:lvl w:ilvl="3" w:tplc="40A6B224" w:tentative="1">
      <w:start w:val="1"/>
      <w:numFmt w:val="bullet"/>
      <w:lvlText w:val="•"/>
      <w:lvlJc w:val="left"/>
      <w:pPr>
        <w:tabs>
          <w:tab w:val="num" w:pos="2880"/>
        </w:tabs>
        <w:ind w:left="2880" w:hanging="360"/>
      </w:pPr>
      <w:rPr>
        <w:rFonts w:ascii="Arial" w:hAnsi="Arial" w:hint="default"/>
      </w:rPr>
    </w:lvl>
    <w:lvl w:ilvl="4" w:tplc="90580578" w:tentative="1">
      <w:start w:val="1"/>
      <w:numFmt w:val="bullet"/>
      <w:lvlText w:val="•"/>
      <w:lvlJc w:val="left"/>
      <w:pPr>
        <w:tabs>
          <w:tab w:val="num" w:pos="3600"/>
        </w:tabs>
        <w:ind w:left="3600" w:hanging="360"/>
      </w:pPr>
      <w:rPr>
        <w:rFonts w:ascii="Arial" w:hAnsi="Arial" w:hint="default"/>
      </w:rPr>
    </w:lvl>
    <w:lvl w:ilvl="5" w:tplc="2172528A" w:tentative="1">
      <w:start w:val="1"/>
      <w:numFmt w:val="bullet"/>
      <w:lvlText w:val="•"/>
      <w:lvlJc w:val="left"/>
      <w:pPr>
        <w:tabs>
          <w:tab w:val="num" w:pos="4320"/>
        </w:tabs>
        <w:ind w:left="4320" w:hanging="360"/>
      </w:pPr>
      <w:rPr>
        <w:rFonts w:ascii="Arial" w:hAnsi="Arial" w:hint="default"/>
      </w:rPr>
    </w:lvl>
    <w:lvl w:ilvl="6" w:tplc="FA8A3F1A" w:tentative="1">
      <w:start w:val="1"/>
      <w:numFmt w:val="bullet"/>
      <w:lvlText w:val="•"/>
      <w:lvlJc w:val="left"/>
      <w:pPr>
        <w:tabs>
          <w:tab w:val="num" w:pos="5040"/>
        </w:tabs>
        <w:ind w:left="5040" w:hanging="360"/>
      </w:pPr>
      <w:rPr>
        <w:rFonts w:ascii="Arial" w:hAnsi="Arial" w:hint="default"/>
      </w:rPr>
    </w:lvl>
    <w:lvl w:ilvl="7" w:tplc="5D7E2532" w:tentative="1">
      <w:start w:val="1"/>
      <w:numFmt w:val="bullet"/>
      <w:lvlText w:val="•"/>
      <w:lvlJc w:val="left"/>
      <w:pPr>
        <w:tabs>
          <w:tab w:val="num" w:pos="5760"/>
        </w:tabs>
        <w:ind w:left="5760" w:hanging="360"/>
      </w:pPr>
      <w:rPr>
        <w:rFonts w:ascii="Arial" w:hAnsi="Arial" w:hint="default"/>
      </w:rPr>
    </w:lvl>
    <w:lvl w:ilvl="8" w:tplc="763072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E3EE8"/>
    <w:multiLevelType w:val="hybridMultilevel"/>
    <w:tmpl w:val="F82C7BDC"/>
    <w:lvl w:ilvl="0" w:tplc="1C007678">
      <w:start w:val="1"/>
      <w:numFmt w:val="bullet"/>
      <w:lvlText w:val="•"/>
      <w:lvlJc w:val="left"/>
      <w:pPr>
        <w:tabs>
          <w:tab w:val="num" w:pos="720"/>
        </w:tabs>
        <w:ind w:left="720" w:hanging="360"/>
      </w:pPr>
      <w:rPr>
        <w:rFonts w:ascii="Arial" w:hAnsi="Arial" w:hint="default"/>
      </w:rPr>
    </w:lvl>
    <w:lvl w:ilvl="1" w:tplc="553A1530">
      <w:start w:val="1"/>
      <w:numFmt w:val="bullet"/>
      <w:lvlText w:val="•"/>
      <w:lvlJc w:val="left"/>
      <w:pPr>
        <w:tabs>
          <w:tab w:val="num" w:pos="1440"/>
        </w:tabs>
        <w:ind w:left="1440" w:hanging="360"/>
      </w:pPr>
      <w:rPr>
        <w:rFonts w:ascii="Arial" w:hAnsi="Arial" w:hint="default"/>
      </w:rPr>
    </w:lvl>
    <w:lvl w:ilvl="2" w:tplc="1D688740">
      <w:start w:val="120"/>
      <w:numFmt w:val="bullet"/>
      <w:lvlText w:val="•"/>
      <w:lvlJc w:val="left"/>
      <w:pPr>
        <w:tabs>
          <w:tab w:val="num" w:pos="2160"/>
        </w:tabs>
        <w:ind w:left="2160" w:hanging="360"/>
      </w:pPr>
      <w:rPr>
        <w:rFonts w:ascii="Arial" w:hAnsi="Arial" w:hint="default"/>
      </w:rPr>
    </w:lvl>
    <w:lvl w:ilvl="3" w:tplc="194604CC" w:tentative="1">
      <w:start w:val="1"/>
      <w:numFmt w:val="bullet"/>
      <w:lvlText w:val="•"/>
      <w:lvlJc w:val="left"/>
      <w:pPr>
        <w:tabs>
          <w:tab w:val="num" w:pos="2880"/>
        </w:tabs>
        <w:ind w:left="2880" w:hanging="360"/>
      </w:pPr>
      <w:rPr>
        <w:rFonts w:ascii="Arial" w:hAnsi="Arial" w:hint="default"/>
      </w:rPr>
    </w:lvl>
    <w:lvl w:ilvl="4" w:tplc="617EBA3C" w:tentative="1">
      <w:start w:val="1"/>
      <w:numFmt w:val="bullet"/>
      <w:lvlText w:val="•"/>
      <w:lvlJc w:val="left"/>
      <w:pPr>
        <w:tabs>
          <w:tab w:val="num" w:pos="3600"/>
        </w:tabs>
        <w:ind w:left="3600" w:hanging="360"/>
      </w:pPr>
      <w:rPr>
        <w:rFonts w:ascii="Arial" w:hAnsi="Arial" w:hint="default"/>
      </w:rPr>
    </w:lvl>
    <w:lvl w:ilvl="5" w:tplc="09A4477E" w:tentative="1">
      <w:start w:val="1"/>
      <w:numFmt w:val="bullet"/>
      <w:lvlText w:val="•"/>
      <w:lvlJc w:val="left"/>
      <w:pPr>
        <w:tabs>
          <w:tab w:val="num" w:pos="4320"/>
        </w:tabs>
        <w:ind w:left="4320" w:hanging="360"/>
      </w:pPr>
      <w:rPr>
        <w:rFonts w:ascii="Arial" w:hAnsi="Arial" w:hint="default"/>
      </w:rPr>
    </w:lvl>
    <w:lvl w:ilvl="6" w:tplc="113EDE16" w:tentative="1">
      <w:start w:val="1"/>
      <w:numFmt w:val="bullet"/>
      <w:lvlText w:val="•"/>
      <w:lvlJc w:val="left"/>
      <w:pPr>
        <w:tabs>
          <w:tab w:val="num" w:pos="5040"/>
        </w:tabs>
        <w:ind w:left="5040" w:hanging="360"/>
      </w:pPr>
      <w:rPr>
        <w:rFonts w:ascii="Arial" w:hAnsi="Arial" w:hint="default"/>
      </w:rPr>
    </w:lvl>
    <w:lvl w:ilvl="7" w:tplc="B7329296" w:tentative="1">
      <w:start w:val="1"/>
      <w:numFmt w:val="bullet"/>
      <w:lvlText w:val="•"/>
      <w:lvlJc w:val="left"/>
      <w:pPr>
        <w:tabs>
          <w:tab w:val="num" w:pos="5760"/>
        </w:tabs>
        <w:ind w:left="5760" w:hanging="360"/>
      </w:pPr>
      <w:rPr>
        <w:rFonts w:ascii="Arial" w:hAnsi="Arial" w:hint="default"/>
      </w:rPr>
    </w:lvl>
    <w:lvl w:ilvl="8" w:tplc="167293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AC5B10"/>
    <w:multiLevelType w:val="hybridMultilevel"/>
    <w:tmpl w:val="8C203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53F7"/>
    <w:multiLevelType w:val="hybridMultilevel"/>
    <w:tmpl w:val="E4E0197E"/>
    <w:lvl w:ilvl="0" w:tplc="3C3060C2">
      <w:start w:val="1"/>
      <w:numFmt w:val="bullet"/>
      <w:lvlText w:val="•"/>
      <w:lvlJc w:val="left"/>
      <w:pPr>
        <w:tabs>
          <w:tab w:val="num" w:pos="360"/>
        </w:tabs>
        <w:ind w:left="360" w:hanging="360"/>
      </w:pPr>
      <w:rPr>
        <w:rFonts w:ascii="Arial" w:hAnsi="Arial" w:hint="default"/>
      </w:rPr>
    </w:lvl>
    <w:lvl w:ilvl="1" w:tplc="806634F6">
      <w:start w:val="1"/>
      <w:numFmt w:val="bullet"/>
      <w:lvlText w:val="•"/>
      <w:lvlJc w:val="left"/>
      <w:pPr>
        <w:tabs>
          <w:tab w:val="num" w:pos="1080"/>
        </w:tabs>
        <w:ind w:left="1080" w:hanging="360"/>
      </w:pPr>
      <w:rPr>
        <w:rFonts w:ascii="Arial" w:hAnsi="Arial" w:hint="default"/>
      </w:rPr>
    </w:lvl>
    <w:lvl w:ilvl="2" w:tplc="302C53C2">
      <w:start w:val="120"/>
      <w:numFmt w:val="bullet"/>
      <w:lvlText w:val="•"/>
      <w:lvlJc w:val="left"/>
      <w:pPr>
        <w:tabs>
          <w:tab w:val="num" w:pos="1800"/>
        </w:tabs>
        <w:ind w:left="1800" w:hanging="360"/>
      </w:pPr>
      <w:rPr>
        <w:rFonts w:ascii="Arial" w:hAnsi="Arial" w:hint="default"/>
      </w:rPr>
    </w:lvl>
    <w:lvl w:ilvl="3" w:tplc="B0E24602" w:tentative="1">
      <w:start w:val="1"/>
      <w:numFmt w:val="bullet"/>
      <w:lvlText w:val="•"/>
      <w:lvlJc w:val="left"/>
      <w:pPr>
        <w:tabs>
          <w:tab w:val="num" w:pos="2520"/>
        </w:tabs>
        <w:ind w:left="2520" w:hanging="360"/>
      </w:pPr>
      <w:rPr>
        <w:rFonts w:ascii="Arial" w:hAnsi="Arial" w:hint="default"/>
      </w:rPr>
    </w:lvl>
    <w:lvl w:ilvl="4" w:tplc="06E6FCDA" w:tentative="1">
      <w:start w:val="1"/>
      <w:numFmt w:val="bullet"/>
      <w:lvlText w:val="•"/>
      <w:lvlJc w:val="left"/>
      <w:pPr>
        <w:tabs>
          <w:tab w:val="num" w:pos="3240"/>
        </w:tabs>
        <w:ind w:left="3240" w:hanging="360"/>
      </w:pPr>
      <w:rPr>
        <w:rFonts w:ascii="Arial" w:hAnsi="Arial" w:hint="default"/>
      </w:rPr>
    </w:lvl>
    <w:lvl w:ilvl="5" w:tplc="DAF0D3AE" w:tentative="1">
      <w:start w:val="1"/>
      <w:numFmt w:val="bullet"/>
      <w:lvlText w:val="•"/>
      <w:lvlJc w:val="left"/>
      <w:pPr>
        <w:tabs>
          <w:tab w:val="num" w:pos="3960"/>
        </w:tabs>
        <w:ind w:left="3960" w:hanging="360"/>
      </w:pPr>
      <w:rPr>
        <w:rFonts w:ascii="Arial" w:hAnsi="Arial" w:hint="default"/>
      </w:rPr>
    </w:lvl>
    <w:lvl w:ilvl="6" w:tplc="6D189BD2" w:tentative="1">
      <w:start w:val="1"/>
      <w:numFmt w:val="bullet"/>
      <w:lvlText w:val="•"/>
      <w:lvlJc w:val="left"/>
      <w:pPr>
        <w:tabs>
          <w:tab w:val="num" w:pos="4680"/>
        </w:tabs>
        <w:ind w:left="4680" w:hanging="360"/>
      </w:pPr>
      <w:rPr>
        <w:rFonts w:ascii="Arial" w:hAnsi="Arial" w:hint="default"/>
      </w:rPr>
    </w:lvl>
    <w:lvl w:ilvl="7" w:tplc="51766E7E" w:tentative="1">
      <w:start w:val="1"/>
      <w:numFmt w:val="bullet"/>
      <w:lvlText w:val="•"/>
      <w:lvlJc w:val="left"/>
      <w:pPr>
        <w:tabs>
          <w:tab w:val="num" w:pos="5400"/>
        </w:tabs>
        <w:ind w:left="5400" w:hanging="360"/>
      </w:pPr>
      <w:rPr>
        <w:rFonts w:ascii="Arial" w:hAnsi="Arial" w:hint="default"/>
      </w:rPr>
    </w:lvl>
    <w:lvl w:ilvl="8" w:tplc="36F6E78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7692D7D"/>
    <w:multiLevelType w:val="hybridMultilevel"/>
    <w:tmpl w:val="8A763AEE"/>
    <w:lvl w:ilvl="0" w:tplc="0D3040B0">
      <w:start w:val="1"/>
      <w:numFmt w:val="bullet"/>
      <w:lvlText w:val="•"/>
      <w:lvlJc w:val="left"/>
      <w:pPr>
        <w:tabs>
          <w:tab w:val="num" w:pos="360"/>
        </w:tabs>
        <w:ind w:left="360" w:hanging="360"/>
      </w:pPr>
      <w:rPr>
        <w:rFonts w:ascii="Arial" w:hAnsi="Arial" w:hint="default"/>
      </w:rPr>
    </w:lvl>
    <w:lvl w:ilvl="1" w:tplc="EEC80B36">
      <w:start w:val="1"/>
      <w:numFmt w:val="bullet"/>
      <w:lvlText w:val="•"/>
      <w:lvlJc w:val="left"/>
      <w:pPr>
        <w:tabs>
          <w:tab w:val="num" w:pos="1080"/>
        </w:tabs>
        <w:ind w:left="1080" w:hanging="360"/>
      </w:pPr>
      <w:rPr>
        <w:rFonts w:ascii="Arial" w:hAnsi="Arial" w:hint="default"/>
      </w:rPr>
    </w:lvl>
    <w:lvl w:ilvl="2" w:tplc="6FB2659C">
      <w:start w:val="120"/>
      <w:numFmt w:val="bullet"/>
      <w:lvlText w:val="•"/>
      <w:lvlJc w:val="left"/>
      <w:pPr>
        <w:tabs>
          <w:tab w:val="num" w:pos="1800"/>
        </w:tabs>
        <w:ind w:left="1800" w:hanging="360"/>
      </w:pPr>
      <w:rPr>
        <w:rFonts w:ascii="Arial" w:hAnsi="Arial" w:hint="default"/>
      </w:rPr>
    </w:lvl>
    <w:lvl w:ilvl="3" w:tplc="A816DCA0" w:tentative="1">
      <w:start w:val="1"/>
      <w:numFmt w:val="bullet"/>
      <w:lvlText w:val="•"/>
      <w:lvlJc w:val="left"/>
      <w:pPr>
        <w:tabs>
          <w:tab w:val="num" w:pos="2520"/>
        </w:tabs>
        <w:ind w:left="2520" w:hanging="360"/>
      </w:pPr>
      <w:rPr>
        <w:rFonts w:ascii="Arial" w:hAnsi="Arial" w:hint="default"/>
      </w:rPr>
    </w:lvl>
    <w:lvl w:ilvl="4" w:tplc="8A625BBA" w:tentative="1">
      <w:start w:val="1"/>
      <w:numFmt w:val="bullet"/>
      <w:lvlText w:val="•"/>
      <w:lvlJc w:val="left"/>
      <w:pPr>
        <w:tabs>
          <w:tab w:val="num" w:pos="3240"/>
        </w:tabs>
        <w:ind w:left="3240" w:hanging="360"/>
      </w:pPr>
      <w:rPr>
        <w:rFonts w:ascii="Arial" w:hAnsi="Arial" w:hint="default"/>
      </w:rPr>
    </w:lvl>
    <w:lvl w:ilvl="5" w:tplc="598606E8" w:tentative="1">
      <w:start w:val="1"/>
      <w:numFmt w:val="bullet"/>
      <w:lvlText w:val="•"/>
      <w:lvlJc w:val="left"/>
      <w:pPr>
        <w:tabs>
          <w:tab w:val="num" w:pos="3960"/>
        </w:tabs>
        <w:ind w:left="3960" w:hanging="360"/>
      </w:pPr>
      <w:rPr>
        <w:rFonts w:ascii="Arial" w:hAnsi="Arial" w:hint="default"/>
      </w:rPr>
    </w:lvl>
    <w:lvl w:ilvl="6" w:tplc="5350BABC" w:tentative="1">
      <w:start w:val="1"/>
      <w:numFmt w:val="bullet"/>
      <w:lvlText w:val="•"/>
      <w:lvlJc w:val="left"/>
      <w:pPr>
        <w:tabs>
          <w:tab w:val="num" w:pos="4680"/>
        </w:tabs>
        <w:ind w:left="4680" w:hanging="360"/>
      </w:pPr>
      <w:rPr>
        <w:rFonts w:ascii="Arial" w:hAnsi="Arial" w:hint="default"/>
      </w:rPr>
    </w:lvl>
    <w:lvl w:ilvl="7" w:tplc="6542F4F4" w:tentative="1">
      <w:start w:val="1"/>
      <w:numFmt w:val="bullet"/>
      <w:lvlText w:val="•"/>
      <w:lvlJc w:val="left"/>
      <w:pPr>
        <w:tabs>
          <w:tab w:val="num" w:pos="5400"/>
        </w:tabs>
        <w:ind w:left="5400" w:hanging="360"/>
      </w:pPr>
      <w:rPr>
        <w:rFonts w:ascii="Arial" w:hAnsi="Arial" w:hint="default"/>
      </w:rPr>
    </w:lvl>
    <w:lvl w:ilvl="8" w:tplc="BCA0FD8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77D7282"/>
    <w:multiLevelType w:val="hybridMultilevel"/>
    <w:tmpl w:val="6FFEFDEA"/>
    <w:lvl w:ilvl="0" w:tplc="7D268DFA">
      <w:start w:val="1"/>
      <w:numFmt w:val="bullet"/>
      <w:lvlText w:val="•"/>
      <w:lvlJc w:val="left"/>
      <w:pPr>
        <w:tabs>
          <w:tab w:val="num" w:pos="587"/>
        </w:tabs>
        <w:ind w:left="587" w:hanging="360"/>
      </w:pPr>
      <w:rPr>
        <w:rFonts w:ascii="Arial" w:hAnsi="Arial" w:hint="default"/>
      </w:rPr>
    </w:lvl>
    <w:lvl w:ilvl="1" w:tplc="11F8DB2C">
      <w:start w:val="1"/>
      <w:numFmt w:val="bullet"/>
      <w:lvlText w:val="•"/>
      <w:lvlJc w:val="left"/>
      <w:pPr>
        <w:tabs>
          <w:tab w:val="num" w:pos="1307"/>
        </w:tabs>
        <w:ind w:left="1307" w:hanging="360"/>
      </w:pPr>
      <w:rPr>
        <w:rFonts w:ascii="Arial" w:hAnsi="Arial" w:hint="default"/>
      </w:rPr>
    </w:lvl>
    <w:lvl w:ilvl="2" w:tplc="E8DCEDA4" w:tentative="1">
      <w:start w:val="1"/>
      <w:numFmt w:val="bullet"/>
      <w:lvlText w:val="•"/>
      <w:lvlJc w:val="left"/>
      <w:pPr>
        <w:tabs>
          <w:tab w:val="num" w:pos="2027"/>
        </w:tabs>
        <w:ind w:left="2027" w:hanging="360"/>
      </w:pPr>
      <w:rPr>
        <w:rFonts w:ascii="Arial" w:hAnsi="Arial" w:hint="default"/>
      </w:rPr>
    </w:lvl>
    <w:lvl w:ilvl="3" w:tplc="308612D4" w:tentative="1">
      <w:start w:val="1"/>
      <w:numFmt w:val="bullet"/>
      <w:lvlText w:val="•"/>
      <w:lvlJc w:val="left"/>
      <w:pPr>
        <w:tabs>
          <w:tab w:val="num" w:pos="2747"/>
        </w:tabs>
        <w:ind w:left="2747" w:hanging="360"/>
      </w:pPr>
      <w:rPr>
        <w:rFonts w:ascii="Arial" w:hAnsi="Arial" w:hint="default"/>
      </w:rPr>
    </w:lvl>
    <w:lvl w:ilvl="4" w:tplc="9D4AAA82" w:tentative="1">
      <w:start w:val="1"/>
      <w:numFmt w:val="bullet"/>
      <w:lvlText w:val="•"/>
      <w:lvlJc w:val="left"/>
      <w:pPr>
        <w:tabs>
          <w:tab w:val="num" w:pos="3467"/>
        </w:tabs>
        <w:ind w:left="3467" w:hanging="360"/>
      </w:pPr>
      <w:rPr>
        <w:rFonts w:ascii="Arial" w:hAnsi="Arial" w:hint="default"/>
      </w:rPr>
    </w:lvl>
    <w:lvl w:ilvl="5" w:tplc="C83E6E62" w:tentative="1">
      <w:start w:val="1"/>
      <w:numFmt w:val="bullet"/>
      <w:lvlText w:val="•"/>
      <w:lvlJc w:val="left"/>
      <w:pPr>
        <w:tabs>
          <w:tab w:val="num" w:pos="4187"/>
        </w:tabs>
        <w:ind w:left="4187" w:hanging="360"/>
      </w:pPr>
      <w:rPr>
        <w:rFonts w:ascii="Arial" w:hAnsi="Arial" w:hint="default"/>
      </w:rPr>
    </w:lvl>
    <w:lvl w:ilvl="6" w:tplc="07DAA292" w:tentative="1">
      <w:start w:val="1"/>
      <w:numFmt w:val="bullet"/>
      <w:lvlText w:val="•"/>
      <w:lvlJc w:val="left"/>
      <w:pPr>
        <w:tabs>
          <w:tab w:val="num" w:pos="4907"/>
        </w:tabs>
        <w:ind w:left="4907" w:hanging="360"/>
      </w:pPr>
      <w:rPr>
        <w:rFonts w:ascii="Arial" w:hAnsi="Arial" w:hint="default"/>
      </w:rPr>
    </w:lvl>
    <w:lvl w:ilvl="7" w:tplc="378435AE" w:tentative="1">
      <w:start w:val="1"/>
      <w:numFmt w:val="bullet"/>
      <w:lvlText w:val="•"/>
      <w:lvlJc w:val="left"/>
      <w:pPr>
        <w:tabs>
          <w:tab w:val="num" w:pos="5627"/>
        </w:tabs>
        <w:ind w:left="5627" w:hanging="360"/>
      </w:pPr>
      <w:rPr>
        <w:rFonts w:ascii="Arial" w:hAnsi="Arial" w:hint="default"/>
      </w:rPr>
    </w:lvl>
    <w:lvl w:ilvl="8" w:tplc="A5CACDFC" w:tentative="1">
      <w:start w:val="1"/>
      <w:numFmt w:val="bullet"/>
      <w:lvlText w:val="•"/>
      <w:lvlJc w:val="left"/>
      <w:pPr>
        <w:tabs>
          <w:tab w:val="num" w:pos="6347"/>
        </w:tabs>
        <w:ind w:left="6347" w:hanging="360"/>
      </w:pPr>
      <w:rPr>
        <w:rFonts w:ascii="Arial" w:hAnsi="Arial" w:hint="default"/>
      </w:rPr>
    </w:lvl>
  </w:abstractNum>
  <w:abstractNum w:abstractNumId="6" w15:restartNumberingAfterBreak="0">
    <w:nsid w:val="51FC7D49"/>
    <w:multiLevelType w:val="hybridMultilevel"/>
    <w:tmpl w:val="78C6C48A"/>
    <w:lvl w:ilvl="0" w:tplc="82B28836">
      <w:start w:val="1"/>
      <w:numFmt w:val="bullet"/>
      <w:lvlText w:val="·"/>
      <w:lvlJc w:val="left"/>
      <w:pPr>
        <w:ind w:left="720" w:hanging="360"/>
      </w:pPr>
      <w:rPr>
        <w:rFonts w:ascii="Symbol" w:hAnsi="Symbol" w:hint="default"/>
      </w:rPr>
    </w:lvl>
    <w:lvl w:ilvl="1" w:tplc="EA14AFE8">
      <w:start w:val="1"/>
      <w:numFmt w:val="bullet"/>
      <w:lvlText w:val="o"/>
      <w:lvlJc w:val="left"/>
      <w:pPr>
        <w:ind w:left="1440" w:hanging="360"/>
      </w:pPr>
      <w:rPr>
        <w:rFonts w:ascii="Courier New" w:hAnsi="Courier New" w:hint="default"/>
      </w:rPr>
    </w:lvl>
    <w:lvl w:ilvl="2" w:tplc="0C64D17E">
      <w:start w:val="1"/>
      <w:numFmt w:val="bullet"/>
      <w:lvlText w:val=""/>
      <w:lvlJc w:val="left"/>
      <w:pPr>
        <w:ind w:left="2160" w:hanging="360"/>
      </w:pPr>
      <w:rPr>
        <w:rFonts w:ascii="Wingdings" w:hAnsi="Wingdings" w:hint="default"/>
      </w:rPr>
    </w:lvl>
    <w:lvl w:ilvl="3" w:tplc="7F7E63F8">
      <w:start w:val="1"/>
      <w:numFmt w:val="bullet"/>
      <w:lvlText w:val=""/>
      <w:lvlJc w:val="left"/>
      <w:pPr>
        <w:ind w:left="2880" w:hanging="360"/>
      </w:pPr>
      <w:rPr>
        <w:rFonts w:ascii="Symbol" w:hAnsi="Symbol" w:hint="default"/>
      </w:rPr>
    </w:lvl>
    <w:lvl w:ilvl="4" w:tplc="9F748B56">
      <w:start w:val="1"/>
      <w:numFmt w:val="bullet"/>
      <w:lvlText w:val="o"/>
      <w:lvlJc w:val="left"/>
      <w:pPr>
        <w:ind w:left="3600" w:hanging="360"/>
      </w:pPr>
      <w:rPr>
        <w:rFonts w:ascii="Courier New" w:hAnsi="Courier New" w:hint="default"/>
      </w:rPr>
    </w:lvl>
    <w:lvl w:ilvl="5" w:tplc="FC166F48">
      <w:start w:val="1"/>
      <w:numFmt w:val="bullet"/>
      <w:lvlText w:val=""/>
      <w:lvlJc w:val="left"/>
      <w:pPr>
        <w:ind w:left="4320" w:hanging="360"/>
      </w:pPr>
      <w:rPr>
        <w:rFonts w:ascii="Wingdings" w:hAnsi="Wingdings" w:hint="default"/>
      </w:rPr>
    </w:lvl>
    <w:lvl w:ilvl="6" w:tplc="97DC80EA">
      <w:start w:val="1"/>
      <w:numFmt w:val="bullet"/>
      <w:lvlText w:val=""/>
      <w:lvlJc w:val="left"/>
      <w:pPr>
        <w:ind w:left="5040" w:hanging="360"/>
      </w:pPr>
      <w:rPr>
        <w:rFonts w:ascii="Symbol" w:hAnsi="Symbol" w:hint="default"/>
      </w:rPr>
    </w:lvl>
    <w:lvl w:ilvl="7" w:tplc="1010902A">
      <w:start w:val="1"/>
      <w:numFmt w:val="bullet"/>
      <w:lvlText w:val="o"/>
      <w:lvlJc w:val="left"/>
      <w:pPr>
        <w:ind w:left="5760" w:hanging="360"/>
      </w:pPr>
      <w:rPr>
        <w:rFonts w:ascii="Courier New" w:hAnsi="Courier New" w:hint="default"/>
      </w:rPr>
    </w:lvl>
    <w:lvl w:ilvl="8" w:tplc="2DA8D2A0">
      <w:start w:val="1"/>
      <w:numFmt w:val="bullet"/>
      <w:lvlText w:val=""/>
      <w:lvlJc w:val="left"/>
      <w:pPr>
        <w:ind w:left="6480" w:hanging="360"/>
      </w:pPr>
      <w:rPr>
        <w:rFonts w:ascii="Wingdings" w:hAnsi="Wingdings" w:hint="default"/>
      </w:rPr>
    </w:lvl>
  </w:abstractNum>
  <w:abstractNum w:abstractNumId="7" w15:restartNumberingAfterBreak="0">
    <w:nsid w:val="64F143A5"/>
    <w:multiLevelType w:val="hybridMultilevel"/>
    <w:tmpl w:val="CA16212A"/>
    <w:lvl w:ilvl="0" w:tplc="A1107706">
      <w:start w:val="1"/>
      <w:numFmt w:val="bullet"/>
      <w:lvlText w:val="•"/>
      <w:lvlJc w:val="left"/>
      <w:pPr>
        <w:tabs>
          <w:tab w:val="num" w:pos="360"/>
        </w:tabs>
        <w:ind w:left="360" w:hanging="360"/>
      </w:pPr>
      <w:rPr>
        <w:rFonts w:ascii="Arial" w:hAnsi="Arial" w:hint="default"/>
      </w:rPr>
    </w:lvl>
    <w:lvl w:ilvl="1" w:tplc="90C8DD18">
      <w:start w:val="1"/>
      <w:numFmt w:val="bullet"/>
      <w:lvlText w:val="•"/>
      <w:lvlJc w:val="left"/>
      <w:pPr>
        <w:tabs>
          <w:tab w:val="num" w:pos="1080"/>
        </w:tabs>
        <w:ind w:left="1080" w:hanging="360"/>
      </w:pPr>
      <w:rPr>
        <w:rFonts w:ascii="Arial" w:hAnsi="Arial" w:hint="default"/>
      </w:rPr>
    </w:lvl>
    <w:lvl w:ilvl="2" w:tplc="679E6F0C">
      <w:start w:val="120"/>
      <w:numFmt w:val="bullet"/>
      <w:lvlText w:val="•"/>
      <w:lvlJc w:val="left"/>
      <w:pPr>
        <w:tabs>
          <w:tab w:val="num" w:pos="1800"/>
        </w:tabs>
        <w:ind w:left="1800" w:hanging="360"/>
      </w:pPr>
      <w:rPr>
        <w:rFonts w:ascii="Arial" w:hAnsi="Arial" w:hint="default"/>
      </w:rPr>
    </w:lvl>
    <w:lvl w:ilvl="3" w:tplc="B0C063BC" w:tentative="1">
      <w:start w:val="1"/>
      <w:numFmt w:val="bullet"/>
      <w:lvlText w:val="•"/>
      <w:lvlJc w:val="left"/>
      <w:pPr>
        <w:tabs>
          <w:tab w:val="num" w:pos="2520"/>
        </w:tabs>
        <w:ind w:left="2520" w:hanging="360"/>
      </w:pPr>
      <w:rPr>
        <w:rFonts w:ascii="Arial" w:hAnsi="Arial" w:hint="default"/>
      </w:rPr>
    </w:lvl>
    <w:lvl w:ilvl="4" w:tplc="95AC72A6" w:tentative="1">
      <w:start w:val="1"/>
      <w:numFmt w:val="bullet"/>
      <w:lvlText w:val="•"/>
      <w:lvlJc w:val="left"/>
      <w:pPr>
        <w:tabs>
          <w:tab w:val="num" w:pos="3240"/>
        </w:tabs>
        <w:ind w:left="3240" w:hanging="360"/>
      </w:pPr>
      <w:rPr>
        <w:rFonts w:ascii="Arial" w:hAnsi="Arial" w:hint="default"/>
      </w:rPr>
    </w:lvl>
    <w:lvl w:ilvl="5" w:tplc="A854274C" w:tentative="1">
      <w:start w:val="1"/>
      <w:numFmt w:val="bullet"/>
      <w:lvlText w:val="•"/>
      <w:lvlJc w:val="left"/>
      <w:pPr>
        <w:tabs>
          <w:tab w:val="num" w:pos="3960"/>
        </w:tabs>
        <w:ind w:left="3960" w:hanging="360"/>
      </w:pPr>
      <w:rPr>
        <w:rFonts w:ascii="Arial" w:hAnsi="Arial" w:hint="default"/>
      </w:rPr>
    </w:lvl>
    <w:lvl w:ilvl="6" w:tplc="EE468714" w:tentative="1">
      <w:start w:val="1"/>
      <w:numFmt w:val="bullet"/>
      <w:lvlText w:val="•"/>
      <w:lvlJc w:val="left"/>
      <w:pPr>
        <w:tabs>
          <w:tab w:val="num" w:pos="4680"/>
        </w:tabs>
        <w:ind w:left="4680" w:hanging="360"/>
      </w:pPr>
      <w:rPr>
        <w:rFonts w:ascii="Arial" w:hAnsi="Arial" w:hint="default"/>
      </w:rPr>
    </w:lvl>
    <w:lvl w:ilvl="7" w:tplc="6D804C9C" w:tentative="1">
      <w:start w:val="1"/>
      <w:numFmt w:val="bullet"/>
      <w:lvlText w:val="•"/>
      <w:lvlJc w:val="left"/>
      <w:pPr>
        <w:tabs>
          <w:tab w:val="num" w:pos="5400"/>
        </w:tabs>
        <w:ind w:left="5400" w:hanging="360"/>
      </w:pPr>
      <w:rPr>
        <w:rFonts w:ascii="Arial" w:hAnsi="Arial" w:hint="default"/>
      </w:rPr>
    </w:lvl>
    <w:lvl w:ilvl="8" w:tplc="6D1E95B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0AF2961"/>
    <w:multiLevelType w:val="hybridMultilevel"/>
    <w:tmpl w:val="CCBE0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B575C"/>
    <w:multiLevelType w:val="hybridMultilevel"/>
    <w:tmpl w:val="71F64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9"/>
  </w:num>
  <w:num w:numId="5">
    <w:abstractNumId w:val="3"/>
  </w:num>
  <w:num w:numId="6">
    <w:abstractNumId w:val="1"/>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81"/>
    <w:rsid w:val="001E07BF"/>
    <w:rsid w:val="001F13F5"/>
    <w:rsid w:val="002B2B97"/>
    <w:rsid w:val="002F69A1"/>
    <w:rsid w:val="00416633"/>
    <w:rsid w:val="004428A9"/>
    <w:rsid w:val="004A1DB2"/>
    <w:rsid w:val="00702A05"/>
    <w:rsid w:val="007F7ADE"/>
    <w:rsid w:val="00807981"/>
    <w:rsid w:val="00812ACD"/>
    <w:rsid w:val="00915842"/>
    <w:rsid w:val="009B2E10"/>
    <w:rsid w:val="00B64897"/>
    <w:rsid w:val="00BA2AA1"/>
    <w:rsid w:val="00C552D3"/>
    <w:rsid w:val="00C93D56"/>
    <w:rsid w:val="00C978BF"/>
    <w:rsid w:val="00D13426"/>
    <w:rsid w:val="00DB70D6"/>
    <w:rsid w:val="00F63A35"/>
    <w:rsid w:val="00FE194F"/>
    <w:rsid w:val="0B6E07F7"/>
    <w:rsid w:val="0EFF9330"/>
    <w:rsid w:val="2D3A5E20"/>
    <w:rsid w:val="301146DA"/>
    <w:rsid w:val="3081642F"/>
    <w:rsid w:val="36C0A3D9"/>
    <w:rsid w:val="38438DD5"/>
    <w:rsid w:val="394A3BC9"/>
    <w:rsid w:val="3B3C83C1"/>
    <w:rsid w:val="412E5A90"/>
    <w:rsid w:val="496BF8E3"/>
    <w:rsid w:val="5C0B36BC"/>
    <w:rsid w:val="61EB9B50"/>
    <w:rsid w:val="642E7DDF"/>
    <w:rsid w:val="6B039116"/>
    <w:rsid w:val="7F1B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131C"/>
  <w15:chartTrackingRefBased/>
  <w15:docId w15:val="{EB743B99-9AB1-4844-843D-FBF949A1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66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66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981"/>
  </w:style>
  <w:style w:type="paragraph" w:styleId="Footer">
    <w:name w:val="footer"/>
    <w:basedOn w:val="Normal"/>
    <w:link w:val="FooterChar"/>
    <w:uiPriority w:val="99"/>
    <w:unhideWhenUsed/>
    <w:rsid w:val="00807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981"/>
  </w:style>
  <w:style w:type="paragraph" w:styleId="ListParagraph">
    <w:name w:val="List Paragraph"/>
    <w:basedOn w:val="Normal"/>
    <w:uiPriority w:val="34"/>
    <w:qFormat/>
    <w:rsid w:val="0080798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41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6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663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E194F"/>
    <w:rPr>
      <w:color w:val="0563C1" w:themeColor="hyperlink"/>
      <w:u w:val="single"/>
    </w:rPr>
  </w:style>
  <w:style w:type="paragraph" w:styleId="BalloonText">
    <w:name w:val="Balloon Text"/>
    <w:basedOn w:val="Normal"/>
    <w:link w:val="BalloonTextChar"/>
    <w:uiPriority w:val="99"/>
    <w:semiHidden/>
    <w:unhideWhenUsed/>
    <w:rsid w:val="00F63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ixonsat.com/uploads/files/About/Policies/Care-and-Control-of-Studen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42FD62047C243B1E5DFD9CD696882" ma:contentTypeVersion="14" ma:contentTypeDescription="Create a new document." ma:contentTypeScope="" ma:versionID="e5fe25eeae1976a49c65599ea4d69466">
  <xsd:schema xmlns:xsd="http://www.w3.org/2001/XMLSchema" xmlns:xs="http://www.w3.org/2001/XMLSchema" xmlns:p="http://schemas.microsoft.com/office/2006/metadata/properties" xmlns:ns2="f93501a9-7f8d-4fc9-b442-d10844432fd9" xmlns:ns3="4d201653-72f8-4492-8bae-1634a9b1aa29" targetNamespace="http://schemas.microsoft.com/office/2006/metadata/properties" ma:root="true" ma:fieldsID="1be02a073e3cb4728115b9c20e4ea338" ns2:_="" ns3:_="">
    <xsd:import namespace="f93501a9-7f8d-4fc9-b442-d10844432fd9"/>
    <xsd:import namespace="4d201653-72f8-4492-8bae-1634a9b1a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essonssortedbyno_x002e_" minOccurs="0"/>
                <xsd:element ref="ns3:PDF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501a9-7f8d-4fc9-b442-d10844432f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201653-72f8-4492-8bae-1634a9b1aa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essonssortedbyno_x002e_" ma:index="20" nillable="true" ma:displayName="Lessons sorted by no. " ma:format="Dropdown" ma:internalName="Lessonssortedbyno_x002e_" ma:percentage="FALSE">
      <xsd:simpleType>
        <xsd:restriction base="dms:Number"/>
      </xsd:simpleType>
    </xsd:element>
    <xsd:element name="PDFsort" ma:index="21" nillable="true" ma:displayName="PDF sort" ma:default="1" ma:format="Dropdown" ma:internalName="PDFso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ssonssortedbyno_x002e_ xmlns="4d201653-72f8-4492-8bae-1634a9b1aa29" xsi:nil="true"/>
    <PDFsort xmlns="4d201653-72f8-4492-8bae-1634a9b1aa29">true</PDFsort>
  </documentManagement>
</p:properties>
</file>

<file path=customXml/itemProps1.xml><?xml version="1.0" encoding="utf-8"?>
<ds:datastoreItem xmlns:ds="http://schemas.openxmlformats.org/officeDocument/2006/customXml" ds:itemID="{70988518-8E5C-4A6B-AAF2-F213EBF2092B}">
  <ds:schemaRefs>
    <ds:schemaRef ds:uri="http://schemas.microsoft.com/sharepoint/v3/contenttype/forms"/>
  </ds:schemaRefs>
</ds:datastoreItem>
</file>

<file path=customXml/itemProps2.xml><?xml version="1.0" encoding="utf-8"?>
<ds:datastoreItem xmlns:ds="http://schemas.openxmlformats.org/officeDocument/2006/customXml" ds:itemID="{3F84AB8C-3276-490E-A89B-27039DA39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501a9-7f8d-4fc9-b442-d10844432fd9"/>
    <ds:schemaRef ds:uri="4d201653-72f8-4492-8bae-1634a9b1a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AE19D-E0B8-4320-8607-E09B4093CB47}">
  <ds:schemaRefs>
    <ds:schemaRef ds:uri="http://schemas.microsoft.com/office/2006/metadata/properties"/>
    <ds:schemaRef ds:uri="http://schemas.microsoft.com/office/infopath/2007/PartnerControls"/>
    <ds:schemaRef ds:uri="4d201653-72f8-4492-8bae-1634a9b1aa2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Dixons Academies Trust</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Feely</dc:creator>
  <cp:keywords/>
  <dc:description/>
  <cp:lastModifiedBy>Matthew Sanderson</cp:lastModifiedBy>
  <cp:revision>3</cp:revision>
  <cp:lastPrinted>2021-10-11T11:24:00Z</cp:lastPrinted>
  <dcterms:created xsi:type="dcterms:W3CDTF">2021-11-24T08:20:00Z</dcterms:created>
  <dcterms:modified xsi:type="dcterms:W3CDTF">2021-11-24T08:20:00Z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0x0101000FA42FD62047C243B1E5DFD9CD696882</vt:lpwstr>
  </property>
</Properties>
</file>